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FF62F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Название </w:t>
      </w:r>
      <w:proofErr w:type="spellStart"/>
      <w:r>
        <w:rPr>
          <w:rFonts w:ascii="Times New Roman" w:eastAsia="Times New Roman" w:hAnsi="Times New Roman" w:cs="Times New Roman"/>
          <w:b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(варианты):</w:t>
      </w:r>
      <w:r>
        <w:rPr>
          <w:rFonts w:ascii="Times New Roman" w:eastAsia="Times New Roman" w:hAnsi="Times New Roman" w:cs="Times New Roman"/>
        </w:rPr>
        <w:t xml:space="preserve"> </w:t>
      </w:r>
    </w:p>
    <w:p w14:paraId="68444E86" w14:textId="77777777" w:rsidR="00FD2D13" w:rsidRDefault="001C6AF1">
      <w:pPr>
        <w:numPr>
          <w:ilvl w:val="0"/>
          <w:numId w:val="6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в ТГУ: взгляд из прошлого;</w:t>
      </w:r>
    </w:p>
    <w:p w14:paraId="1F8568A3" w14:textId="77777777" w:rsidR="00FD2D13" w:rsidRDefault="001C6AF1">
      <w:pPr>
        <w:numPr>
          <w:ilvl w:val="0"/>
          <w:numId w:val="6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Мой ТГУ: назад в прошлое;</w:t>
      </w:r>
    </w:p>
    <w:p w14:paraId="5C0BF5A7" w14:textId="77777777" w:rsidR="00FD2D13" w:rsidRDefault="001C6AF1">
      <w:pPr>
        <w:numPr>
          <w:ilvl w:val="0"/>
          <w:numId w:val="6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140 страниц назад;</w:t>
      </w:r>
    </w:p>
    <w:p w14:paraId="51DBE999" w14:textId="77777777" w:rsidR="00FD2D13" w:rsidRDefault="001C6AF1">
      <w:pPr>
        <w:numPr>
          <w:ilvl w:val="0"/>
          <w:numId w:val="6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Дневник памяти;</w:t>
      </w:r>
    </w:p>
    <w:p w14:paraId="7C9D7BEE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Тематика </w:t>
      </w:r>
      <w:proofErr w:type="spellStart"/>
      <w:r>
        <w:rPr>
          <w:rFonts w:ascii="Times New Roman" w:eastAsia="Times New Roman" w:hAnsi="Times New Roman" w:cs="Times New Roman"/>
          <w:b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исторический </w:t>
      </w:r>
      <w:proofErr w:type="spellStart"/>
      <w:r>
        <w:rPr>
          <w:rFonts w:ascii="Times New Roman" w:eastAsia="Times New Roman" w:hAnsi="Times New Roman" w:cs="Times New Roman"/>
        </w:rPr>
        <w:t>квест</w:t>
      </w:r>
      <w:proofErr w:type="spellEnd"/>
      <w:r>
        <w:rPr>
          <w:rFonts w:ascii="Times New Roman" w:eastAsia="Times New Roman" w:hAnsi="Times New Roman" w:cs="Times New Roman"/>
        </w:rPr>
        <w:t>, приуроченный юбилею ТГУ</w:t>
      </w:r>
    </w:p>
    <w:p w14:paraId="40A84223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Формат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квест</w:t>
      </w:r>
      <w:proofErr w:type="spellEnd"/>
      <w:r>
        <w:rPr>
          <w:rFonts w:ascii="Times New Roman" w:eastAsia="Times New Roman" w:hAnsi="Times New Roman" w:cs="Times New Roman"/>
        </w:rPr>
        <w:t>, основанный на реальных исторических фактах, представлен в виде цельной истории (</w:t>
      </w:r>
      <w:proofErr w:type="spellStart"/>
      <w:r>
        <w:rPr>
          <w:rFonts w:ascii="Times New Roman" w:eastAsia="Times New Roman" w:hAnsi="Times New Roman" w:cs="Times New Roman"/>
        </w:rPr>
        <w:t>сторителлинга</w:t>
      </w:r>
      <w:proofErr w:type="spellEnd"/>
      <w:r>
        <w:rPr>
          <w:rFonts w:ascii="Times New Roman" w:eastAsia="Times New Roman" w:hAnsi="Times New Roman" w:cs="Times New Roman"/>
        </w:rPr>
        <w:t>) от первого лица (абитуриента из прошлого); герои истории выдуманы;</w:t>
      </w:r>
    </w:p>
    <w:p w14:paraId="11FE091E" w14:textId="77777777" w:rsidR="00FD2D13" w:rsidRDefault="001C6AF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Концепция: </w:t>
      </w:r>
    </w:p>
    <w:p w14:paraId="59B0738D" w14:textId="77777777" w:rsidR="00FD2D13" w:rsidRDefault="001C6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Основная линия </w:t>
      </w:r>
      <w:proofErr w:type="spellStart"/>
      <w:r>
        <w:rPr>
          <w:rFonts w:ascii="Times New Roman" w:eastAsia="Times New Roman" w:hAnsi="Times New Roman" w:cs="Times New Roman"/>
        </w:rPr>
        <w:t>квеста</w:t>
      </w:r>
      <w:proofErr w:type="spellEnd"/>
      <w:r>
        <w:rPr>
          <w:rFonts w:ascii="Times New Roman" w:eastAsia="Times New Roman" w:hAnsi="Times New Roman" w:cs="Times New Roman"/>
        </w:rPr>
        <w:t xml:space="preserve"> строится на заметках (</w:t>
      </w:r>
      <w:proofErr w:type="spellStart"/>
      <w:r>
        <w:rPr>
          <w:rFonts w:ascii="Times New Roman" w:eastAsia="Times New Roman" w:hAnsi="Times New Roman" w:cs="Times New Roman"/>
        </w:rPr>
        <w:t>воспоминаних</w:t>
      </w:r>
      <w:proofErr w:type="spellEnd"/>
      <w:r>
        <w:rPr>
          <w:rFonts w:ascii="Times New Roman" w:eastAsia="Times New Roman" w:hAnsi="Times New Roman" w:cs="Times New Roman"/>
        </w:rPr>
        <w:t>) студента, когда</w:t>
      </w:r>
      <w:r>
        <w:rPr>
          <w:rFonts w:ascii="Times New Roman" w:eastAsia="Times New Roman" w:hAnsi="Times New Roman" w:cs="Times New Roman"/>
        </w:rPr>
        <w:t xml:space="preserve">-то обучавшегося в университете. Игроки (участники </w:t>
      </w:r>
      <w:proofErr w:type="spellStart"/>
      <w:r>
        <w:rPr>
          <w:rFonts w:ascii="Times New Roman" w:eastAsia="Times New Roman" w:hAnsi="Times New Roman" w:cs="Times New Roman"/>
        </w:rPr>
        <w:t>квеста</w:t>
      </w:r>
      <w:proofErr w:type="spellEnd"/>
      <w:r>
        <w:rPr>
          <w:rFonts w:ascii="Times New Roman" w:eastAsia="Times New Roman" w:hAnsi="Times New Roman" w:cs="Times New Roman"/>
        </w:rPr>
        <w:t>) следуют маршруту рассказчика, посещают места, упомянутые в тексте (записках). В реальности они видят современный образ того или иного места/предмета речи, однако, наведя камеру на метку - место пре</w:t>
      </w:r>
      <w:r>
        <w:rPr>
          <w:rFonts w:ascii="Times New Roman" w:eastAsia="Times New Roman" w:hAnsi="Times New Roman" w:cs="Times New Roman"/>
        </w:rPr>
        <w:t>ображается: обретает свой исторический облик с помощью дополнительной реальности;</w:t>
      </w:r>
    </w:p>
    <w:p w14:paraId="614DD624" w14:textId="77777777" w:rsidR="00FD2D13" w:rsidRDefault="00FD2D13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</w:p>
    <w:p w14:paraId="021D0ED4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Обоснование идеи:</w:t>
      </w:r>
    </w:p>
    <w:p w14:paraId="2FCE9623" w14:textId="77777777" w:rsidR="00FD2D13" w:rsidRDefault="001C6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Рассказывать историю университета можно по-разному.  Так или иначе, у каждого она СВОЯ. Своя книга воспоминаний, связанных с родным ТГУ. Кто-то еще не напи</w:t>
      </w:r>
      <w:r>
        <w:rPr>
          <w:rFonts w:ascii="Times New Roman" w:eastAsia="Times New Roman" w:hAnsi="Times New Roman" w:cs="Times New Roman"/>
        </w:rPr>
        <w:t>сал свою историю (абитуриент), но жаждет познакомиться с рассказами других. Кто-то (первокурсник) уже начал писать вступление к своему рассказу и, наверняка, его первые строки наполнены эмоциями из “новой жизни”. Абсолютно каждый уголок университета таит в</w:t>
      </w:r>
      <w:r>
        <w:rPr>
          <w:rFonts w:ascii="Times New Roman" w:eastAsia="Times New Roman" w:hAnsi="Times New Roman" w:cs="Times New Roman"/>
        </w:rPr>
        <w:t xml:space="preserve"> себе историю, которая раскрывается для нас в разных сюжетах.</w:t>
      </w:r>
    </w:p>
    <w:p w14:paraId="23627C42" w14:textId="77777777" w:rsidR="00FD2D13" w:rsidRDefault="001C6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 помощью </w:t>
      </w:r>
      <w:proofErr w:type="spellStart"/>
      <w:r>
        <w:rPr>
          <w:rFonts w:ascii="Times New Roman" w:eastAsia="Times New Roman" w:hAnsi="Times New Roman" w:cs="Times New Roman"/>
        </w:rPr>
        <w:t>квеста</w:t>
      </w:r>
      <w:proofErr w:type="spellEnd"/>
      <w:r>
        <w:rPr>
          <w:rFonts w:ascii="Times New Roman" w:eastAsia="Times New Roman" w:hAnsi="Times New Roman" w:cs="Times New Roman"/>
        </w:rPr>
        <w:t xml:space="preserve"> с дополнительной реальностью мы хотим по-новому рассказать историю, через которую проходит абсолютно каждый студент, поступивший в университет. Историю, которая позволит перемес</w:t>
      </w:r>
      <w:r>
        <w:rPr>
          <w:rFonts w:ascii="Times New Roman" w:eastAsia="Times New Roman" w:hAnsi="Times New Roman" w:cs="Times New Roman"/>
        </w:rPr>
        <w:t>тить нас в прошлое и увидеть все глазами студента прошлого века. Все для того, чтобы понять, насколько преобразился ТГУ за 140 лет, насколько изменились здания, улицы, лица. Изменились и МЫ с вами. Остались воспоминания, которые не подвластны времени. Восп</w:t>
      </w:r>
      <w:r>
        <w:rPr>
          <w:rFonts w:ascii="Times New Roman" w:eastAsia="Times New Roman" w:hAnsi="Times New Roman" w:cs="Times New Roman"/>
        </w:rPr>
        <w:t xml:space="preserve">оминания, который хранит каждый студент в своем сердце. </w:t>
      </w:r>
    </w:p>
    <w:p w14:paraId="1445BBA8" w14:textId="77777777" w:rsidR="00FD2D13" w:rsidRDefault="001C6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Хотели бы вы “погрузиться” в воспоминания студента из прошлого?</w:t>
      </w:r>
    </w:p>
    <w:p w14:paraId="523CE10A" w14:textId="77777777" w:rsidR="00FD2D13" w:rsidRDefault="00FD2D13">
      <w:pPr>
        <w:rPr>
          <w:rFonts w:ascii="Times New Roman" w:eastAsia="Times New Roman" w:hAnsi="Times New Roman" w:cs="Times New Roman"/>
        </w:rPr>
      </w:pPr>
    </w:p>
    <w:p w14:paraId="049221A4" w14:textId="77777777" w:rsidR="00FD2D13" w:rsidRDefault="001C6AF1" w:rsidP="001C6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Источники данных:</w:t>
      </w:r>
      <w:r>
        <w:rPr>
          <w:rFonts w:ascii="Times New Roman" w:eastAsia="Times New Roman" w:hAnsi="Times New Roman" w:cs="Times New Roman"/>
        </w:rPr>
        <w:t xml:space="preserve"> материалы музея ТГУ (письма студентов советского времени, редкие снимков ТГУ из музея, архивов), материалы газеты </w:t>
      </w:r>
      <w:proofErr w:type="spellStart"/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</w:rPr>
        <w:t>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br w:type="page"/>
      </w:r>
    </w:p>
    <w:p w14:paraId="75213E5B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Механика </w:t>
      </w:r>
      <w:proofErr w:type="spellStart"/>
      <w:r>
        <w:rPr>
          <w:rFonts w:ascii="Times New Roman" w:eastAsia="Times New Roman" w:hAnsi="Times New Roman" w:cs="Times New Roman"/>
          <w:b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17622897" w14:textId="77777777" w:rsidR="00FD2D13" w:rsidRDefault="00FD2D13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</w:p>
    <w:p w14:paraId="2BBBE254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0.</w:t>
      </w:r>
      <w:r>
        <w:rPr>
          <w:rFonts w:ascii="Times New Roman" w:eastAsia="Times New Roman" w:hAnsi="Times New Roman" w:cs="Times New Roman"/>
        </w:rPr>
        <w:t xml:space="preserve"> Игроки входят в приложение, нажимают кнопку “Начать </w:t>
      </w:r>
      <w:proofErr w:type="spellStart"/>
      <w:r>
        <w:rPr>
          <w:rFonts w:ascii="Times New Roman" w:eastAsia="Times New Roman" w:hAnsi="Times New Roman" w:cs="Times New Roman"/>
        </w:rPr>
        <w:t>квест</w:t>
      </w:r>
      <w:proofErr w:type="spellEnd"/>
      <w:r>
        <w:rPr>
          <w:rFonts w:ascii="Times New Roman" w:eastAsia="Times New Roman" w:hAnsi="Times New Roman" w:cs="Times New Roman"/>
        </w:rPr>
        <w:t xml:space="preserve">”. </w:t>
      </w:r>
    </w:p>
    <w:p w14:paraId="61E67034" w14:textId="77777777" w:rsidR="00FD2D13" w:rsidRDefault="001C6AF1">
      <w:pPr>
        <w:numPr>
          <w:ilvl w:val="0"/>
          <w:numId w:val="3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Появляется текст: “</w:t>
      </w:r>
      <w:r>
        <w:rPr>
          <w:rFonts w:ascii="Times New Roman" w:eastAsia="Times New Roman" w:hAnsi="Times New Roman" w:cs="Times New Roman"/>
          <w:i/>
        </w:rPr>
        <w:t xml:space="preserve">Для начала </w:t>
      </w:r>
      <w:proofErr w:type="spellStart"/>
      <w:r>
        <w:rPr>
          <w:rFonts w:ascii="Times New Roman" w:eastAsia="Times New Roman" w:hAnsi="Times New Roman" w:cs="Times New Roman"/>
          <w:i/>
        </w:rPr>
        <w:t>квеста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пожалуйста, перейдите на стартовую точку, отмеченную на карте.” </w:t>
      </w:r>
      <w:r>
        <w:rPr>
          <w:rFonts w:ascii="Times New Roman" w:eastAsia="Times New Roman" w:hAnsi="Times New Roman" w:cs="Times New Roman"/>
        </w:rPr>
        <w:t xml:space="preserve">На экране отображается часть </w:t>
      </w:r>
      <w:commentRangeStart w:id="0"/>
      <w:r>
        <w:rPr>
          <w:rFonts w:ascii="Times New Roman" w:eastAsia="Times New Roman" w:hAnsi="Times New Roman" w:cs="Times New Roman"/>
        </w:rPr>
        <w:t>карты кампуса</w:t>
      </w:r>
      <w:commentRangeEnd w:id="0"/>
      <w:r>
        <w:commentReference w:id="0"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(на карте отмечена точка - главные ворота ТГУ)</w:t>
      </w:r>
    </w:p>
    <w:p w14:paraId="606B63DD" w14:textId="77777777" w:rsidR="00FD2D13" w:rsidRDefault="001C6AF1">
      <w:pPr>
        <w:numPr>
          <w:ilvl w:val="0"/>
          <w:numId w:val="3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достижению игроками </w:t>
      </w:r>
      <w:proofErr w:type="spellStart"/>
      <w:r>
        <w:rPr>
          <w:rFonts w:ascii="Times New Roman" w:eastAsia="Times New Roman" w:hAnsi="Times New Roman" w:cs="Times New Roman"/>
        </w:rPr>
        <w:t>геолокации</w:t>
      </w:r>
      <w:proofErr w:type="spellEnd"/>
      <w:r>
        <w:rPr>
          <w:rFonts w:ascii="Times New Roman" w:eastAsia="Times New Roman" w:hAnsi="Times New Roman" w:cs="Times New Roman"/>
        </w:rPr>
        <w:t xml:space="preserve"> (стартовой точки</w:t>
      </w:r>
      <w:proofErr w:type="gramStart"/>
      <w:r>
        <w:rPr>
          <w:rFonts w:ascii="Times New Roman" w:eastAsia="Times New Roman" w:hAnsi="Times New Roman" w:cs="Times New Roman"/>
        </w:rPr>
        <w:t>) :</w:t>
      </w:r>
      <w:proofErr w:type="gramEnd"/>
    </w:p>
    <w:p w14:paraId="12E3017C" w14:textId="77777777" w:rsidR="00FD2D13" w:rsidRDefault="001C6AF1">
      <w:pPr>
        <w:numPr>
          <w:ilvl w:val="1"/>
          <w:numId w:val="3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запускается</w:t>
      </w:r>
      <w:proofErr w:type="gramEnd"/>
      <w:r>
        <w:rPr>
          <w:rFonts w:ascii="Times New Roman" w:eastAsia="Times New Roman" w:hAnsi="Times New Roman" w:cs="Times New Roman"/>
        </w:rPr>
        <w:t xml:space="preserve"> эффект обратного отсчета времени (перелистывания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страниц</w:t>
        </w:r>
      </w:hyperlink>
      <w:r>
        <w:rPr>
          <w:rFonts w:ascii="Times New Roman" w:eastAsia="Times New Roman" w:hAnsi="Times New Roman" w:cs="Times New Roman"/>
        </w:rPr>
        <w:t xml:space="preserve"> назад или стрелки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часов</w:t>
        </w:r>
      </w:hyperlink>
      <w:r>
        <w:rPr>
          <w:rFonts w:ascii="Times New Roman" w:eastAsia="Times New Roman" w:hAnsi="Times New Roman" w:cs="Times New Roman"/>
        </w:rPr>
        <w:t xml:space="preserve"> в обратную сторону);</w:t>
      </w:r>
    </w:p>
    <w:p w14:paraId="29BCB09D" w14:textId="77777777" w:rsidR="00FD2D13" w:rsidRDefault="001C6AF1">
      <w:pPr>
        <w:numPr>
          <w:ilvl w:val="1"/>
          <w:numId w:val="3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окно</w:t>
      </w:r>
      <w:proofErr w:type="gramEnd"/>
      <w:r>
        <w:rPr>
          <w:rFonts w:ascii="Times New Roman" w:eastAsia="Times New Roman" w:hAnsi="Times New Roman" w:cs="Times New Roman"/>
        </w:rPr>
        <w:t xml:space="preserve"> приложения сменяется на первое </w:t>
      </w:r>
      <w:hyperlink r:id="rId9">
        <w:proofErr w:type="spellStart"/>
        <w:r>
          <w:rPr>
            <w:rFonts w:ascii="Times New Roman" w:eastAsia="Times New Roman" w:hAnsi="Times New Roman" w:cs="Times New Roman"/>
            <w:i/>
            <w:color w:val="1155CC"/>
            <w:u w:val="single"/>
          </w:rPr>
          <w:t>story</w:t>
        </w:r>
        <w:proofErr w:type="spellEnd"/>
      </w:hyperlink>
      <w:r>
        <w:rPr>
          <w:rFonts w:ascii="Times New Roman" w:eastAsia="Times New Roman" w:hAnsi="Times New Roman" w:cs="Times New Roman"/>
        </w:rPr>
        <w:t xml:space="preserve"> (текстовая </w:t>
      </w:r>
      <w:hyperlink r:id="rId10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заметка </w:t>
        </w:r>
      </w:hyperlink>
      <w:r>
        <w:rPr>
          <w:rFonts w:ascii="Times New Roman" w:eastAsia="Times New Roman" w:hAnsi="Times New Roman" w:cs="Times New Roman"/>
        </w:rPr>
        <w:t>рассказчика);</w:t>
      </w:r>
    </w:p>
    <w:p w14:paraId="46D04436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</w:t>
      </w:r>
      <w:r>
        <w:rPr>
          <w:rFonts w:ascii="Times New Roman" w:eastAsia="Times New Roman" w:hAnsi="Times New Roman" w:cs="Times New Roman"/>
        </w:rPr>
        <w:t xml:space="preserve"> Игроки читают текст, в котором упоминается какое-либо место (здание, объект и под.</w:t>
      </w:r>
      <w:proofErr w:type="gramStart"/>
      <w:r>
        <w:rPr>
          <w:rFonts w:ascii="Times New Roman" w:eastAsia="Times New Roman" w:hAnsi="Times New Roman" w:cs="Times New Roman"/>
        </w:rPr>
        <w:t xml:space="preserve">).  </w:t>
      </w:r>
      <w:proofErr w:type="gramEnd"/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 wp14:anchorId="3F1EAB99" wp14:editId="16A9D5A4">
            <wp:simplePos x="0" y="0"/>
            <wp:positionH relativeFrom="margin">
              <wp:posOffset>8020050</wp:posOffset>
            </wp:positionH>
            <wp:positionV relativeFrom="paragraph">
              <wp:posOffset>219075</wp:posOffset>
            </wp:positionV>
            <wp:extent cx="952680" cy="1328738"/>
            <wp:effectExtent l="0" t="0" r="0" b="0"/>
            <wp:wrapSquare wrapText="bothSides" distT="114300" distB="114300" distL="114300" distR="114300"/>
            <wp:docPr id="1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680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D5A8E7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>
        <w:rPr>
          <w:rFonts w:ascii="Times New Roman" w:eastAsia="Times New Roman" w:hAnsi="Times New Roman" w:cs="Times New Roman"/>
        </w:rPr>
        <w:t>После прочтения текста (возможно нажатие кнопки “далее” или стрелочки):</w:t>
      </w:r>
    </w:p>
    <w:p w14:paraId="25BD853B" w14:textId="77777777" w:rsidR="00FD2D13" w:rsidRDefault="001C6AF1">
      <w:pPr>
        <w:pBdr>
          <w:left w:val="none" w:sz="0" w:space="30" w:color="auto"/>
        </w:pBdr>
        <w:spacing w:after="8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а.  </w:t>
      </w:r>
      <w:proofErr w:type="gramStart"/>
      <w:r>
        <w:rPr>
          <w:rFonts w:ascii="Times New Roman" w:eastAsia="Times New Roman" w:hAnsi="Times New Roman" w:cs="Times New Roman"/>
        </w:rPr>
        <w:t>появляется</w:t>
      </w:r>
      <w:proofErr w:type="gramEnd"/>
      <w:r>
        <w:rPr>
          <w:rFonts w:ascii="Times New Roman" w:eastAsia="Times New Roman" w:hAnsi="Times New Roman" w:cs="Times New Roman"/>
        </w:rPr>
        <w:t xml:space="preserve"> новое окно с картой, которая каждый раз до</w:t>
      </w:r>
      <w:r>
        <w:rPr>
          <w:rFonts w:ascii="Times New Roman" w:eastAsia="Times New Roman" w:hAnsi="Times New Roman" w:cs="Times New Roman"/>
        </w:rPr>
        <w:t>полняется (т.е. “прорисовывается” путь игроков, окрестности). Так например, от главных ворот прокладывается “пунктир” к месту перед 3 корпусом ТГУ, куда должны отправиться игроки.</w:t>
      </w:r>
      <w:r>
        <w:rPr>
          <w:noProof/>
          <w:lang w:val="ru-RU"/>
        </w:rPr>
        <w:drawing>
          <wp:anchor distT="114300" distB="114300" distL="114300" distR="114300" simplePos="0" relativeHeight="251662336" behindDoc="0" locked="0" layoutInCell="1" hidden="0" allowOverlap="1" wp14:anchorId="0C75ABE1" wp14:editId="194F8C2A">
            <wp:simplePos x="0" y="0"/>
            <wp:positionH relativeFrom="margin">
              <wp:posOffset>7191375</wp:posOffset>
            </wp:positionH>
            <wp:positionV relativeFrom="paragraph">
              <wp:posOffset>409575</wp:posOffset>
            </wp:positionV>
            <wp:extent cx="642938" cy="642938"/>
            <wp:effectExtent l="0" t="0" r="0" b="0"/>
            <wp:wrapSquare wrapText="bothSides" distT="114300" distB="114300" distL="114300" distR="114300"/>
            <wp:docPr id="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ACDDB4" w14:textId="77777777" w:rsidR="00FD2D13" w:rsidRDefault="001C6AF1">
      <w:pPr>
        <w:pBdr>
          <w:left w:val="none" w:sz="0" w:space="30" w:color="auto"/>
        </w:pBdr>
        <w:spacing w:after="8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b. рядом с новым пунктом достижения (местом на карте) появляется </w:t>
      </w:r>
      <w:proofErr w:type="spellStart"/>
      <w:r>
        <w:rPr>
          <w:rFonts w:ascii="Times New Roman" w:eastAsia="Times New Roman" w:hAnsi="Times New Roman" w:cs="Times New Roman"/>
        </w:rPr>
        <w:t>кликабельн</w:t>
      </w:r>
      <w:r>
        <w:rPr>
          <w:rFonts w:ascii="Times New Roman" w:eastAsia="Times New Roman" w:hAnsi="Times New Roman" w:cs="Times New Roman"/>
        </w:rPr>
        <w:t>ая</w:t>
      </w:r>
      <w:proofErr w:type="spellEnd"/>
      <w:r>
        <w:rPr>
          <w:rFonts w:ascii="Times New Roman" w:eastAsia="Times New Roman" w:hAnsi="Times New Roman" w:cs="Times New Roman"/>
        </w:rPr>
        <w:t xml:space="preserve"> буковка “i” (</w:t>
      </w:r>
      <w:proofErr w:type="spellStart"/>
      <w:r>
        <w:rPr>
          <w:rFonts w:ascii="Times New Roman" w:eastAsia="Times New Roman" w:hAnsi="Times New Roman" w:cs="Times New Roman"/>
        </w:rPr>
        <w:t>info</w:t>
      </w:r>
      <w:proofErr w:type="spellEnd"/>
      <w:r>
        <w:rPr>
          <w:rFonts w:ascii="Times New Roman" w:eastAsia="Times New Roman" w:hAnsi="Times New Roman" w:cs="Times New Roman"/>
        </w:rPr>
        <w:t xml:space="preserve">) - при нажатии появляется интересный факт об объекте. Таким образом, еще не достигнув локации, игроки узнают что-то новое о месте, куда идут. </w:t>
      </w:r>
    </w:p>
    <w:p w14:paraId="6CC24836" w14:textId="77777777" w:rsidR="00FD2D13" w:rsidRDefault="001C6AF1">
      <w:pPr>
        <w:pBdr>
          <w:left w:val="none" w:sz="0" w:space="30" w:color="auto"/>
        </w:pBdr>
        <w:spacing w:after="80"/>
        <w:ind w:firstLine="72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c. сверху карты отображаются указания: “</w:t>
      </w:r>
      <w:r>
        <w:rPr>
          <w:rFonts w:ascii="Times New Roman" w:eastAsia="Times New Roman" w:hAnsi="Times New Roman" w:cs="Times New Roman"/>
          <w:i/>
        </w:rPr>
        <w:t>Пройдите в указанное место и наведите камеру на объе</w:t>
      </w:r>
      <w:r>
        <w:rPr>
          <w:rFonts w:ascii="Times New Roman" w:eastAsia="Times New Roman" w:hAnsi="Times New Roman" w:cs="Times New Roman"/>
          <w:i/>
        </w:rPr>
        <w:t>кт (метку).”</w:t>
      </w:r>
    </w:p>
    <w:p w14:paraId="74592957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5.</w:t>
      </w:r>
      <w:r>
        <w:rPr>
          <w:rFonts w:ascii="Times New Roman" w:eastAsia="Times New Roman" w:hAnsi="Times New Roman" w:cs="Times New Roman"/>
        </w:rPr>
        <w:t xml:space="preserve"> Игроки приходят в указанное на карте место (например, перед 3-м корпусом), наводят камеру на объект (здание), после чего:</w:t>
      </w:r>
    </w:p>
    <w:p w14:paraId="1B93D3D6" w14:textId="77777777" w:rsidR="00FD2D13" w:rsidRDefault="001C6AF1">
      <w:pPr>
        <w:numPr>
          <w:ilvl w:val="0"/>
          <w:numId w:val="5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появляется</w:t>
      </w:r>
      <w:proofErr w:type="gramEnd"/>
      <w:r>
        <w:rPr>
          <w:rFonts w:ascii="Times New Roman" w:eastAsia="Times New Roman" w:hAnsi="Times New Roman" w:cs="Times New Roman"/>
        </w:rPr>
        <w:t xml:space="preserve"> объект в дополненной реальности (например, старое здание 3 корпуса)</w:t>
      </w:r>
    </w:p>
    <w:p w14:paraId="11327B82" w14:textId="77777777" w:rsidR="00FD2D13" w:rsidRDefault="001C6AF1">
      <w:pPr>
        <w:numPr>
          <w:ilvl w:val="0"/>
          <w:numId w:val="5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становится</w:t>
      </w:r>
      <w:proofErr w:type="gramEnd"/>
      <w:r>
        <w:rPr>
          <w:rFonts w:ascii="Times New Roman" w:eastAsia="Times New Roman" w:hAnsi="Times New Roman" w:cs="Times New Roman"/>
        </w:rPr>
        <w:t xml:space="preserve"> доступной новая </w:t>
      </w:r>
      <w:proofErr w:type="spellStart"/>
      <w:r>
        <w:rPr>
          <w:rFonts w:ascii="Times New Roman" w:eastAsia="Times New Roman" w:hAnsi="Times New Roman" w:cs="Times New Roman"/>
        </w:rPr>
        <w:t>story</w:t>
      </w:r>
      <w:proofErr w:type="spellEnd"/>
    </w:p>
    <w:p w14:paraId="58B8D7A2" w14:textId="77777777" w:rsidR="00FD2D13" w:rsidRDefault="001C6AF1">
      <w:pPr>
        <w:numPr>
          <w:ilvl w:val="0"/>
          <w:numId w:val="5"/>
        </w:numPr>
        <w:pBdr>
          <w:left w:val="none" w:sz="0" w:space="30" w:color="auto"/>
        </w:pBdr>
        <w:spacing w:after="8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появля</w:t>
      </w:r>
      <w:r>
        <w:rPr>
          <w:rFonts w:ascii="Times New Roman" w:eastAsia="Times New Roman" w:hAnsi="Times New Roman" w:cs="Times New Roman"/>
        </w:rPr>
        <w:t>ется</w:t>
      </w:r>
      <w:proofErr w:type="gramEnd"/>
      <w:r>
        <w:rPr>
          <w:rFonts w:ascii="Times New Roman" w:eastAsia="Times New Roman" w:hAnsi="Times New Roman" w:cs="Times New Roman"/>
        </w:rPr>
        <w:t xml:space="preserve"> новая часть карты, с новым пунктом достижения и кнопкой </w:t>
      </w:r>
      <w:proofErr w:type="spellStart"/>
      <w:r>
        <w:rPr>
          <w:rFonts w:ascii="Times New Roman" w:eastAsia="Times New Roman" w:hAnsi="Times New Roman" w:cs="Times New Roman"/>
        </w:rPr>
        <w:t>info</w:t>
      </w:r>
      <w:proofErr w:type="spellEnd"/>
      <w:r>
        <w:rPr>
          <w:rFonts w:ascii="Times New Roman" w:eastAsia="Times New Roman" w:hAnsi="Times New Roman" w:cs="Times New Roman"/>
        </w:rPr>
        <w:t>.. и т.д.</w:t>
      </w:r>
    </w:p>
    <w:p w14:paraId="46353E8A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</w:t>
      </w:r>
      <w:r>
        <w:rPr>
          <w:rFonts w:ascii="Times New Roman" w:eastAsia="Times New Roman" w:hAnsi="Times New Roman" w:cs="Times New Roman"/>
        </w:rPr>
        <w:t xml:space="preserve"> Игроки продолжают свой путь (по аналогичному алгоритму: </w:t>
      </w:r>
      <w:proofErr w:type="spellStart"/>
      <w:r>
        <w:rPr>
          <w:rFonts w:ascii="Times New Roman" w:eastAsia="Times New Roman" w:hAnsi="Times New Roman" w:cs="Times New Roman"/>
        </w:rPr>
        <w:t>стори</w:t>
      </w:r>
      <w:proofErr w:type="spellEnd"/>
      <w:r>
        <w:rPr>
          <w:rFonts w:ascii="Times New Roman" w:eastAsia="Times New Roman" w:hAnsi="Times New Roman" w:cs="Times New Roman"/>
        </w:rPr>
        <w:t xml:space="preserve"> - карта с новой точкой - достижение точки - считывание метки на точке - AR объект -  новая </w:t>
      </w:r>
      <w:proofErr w:type="spellStart"/>
      <w:r>
        <w:rPr>
          <w:rFonts w:ascii="Times New Roman" w:eastAsia="Times New Roman" w:hAnsi="Times New Roman" w:cs="Times New Roman"/>
        </w:rPr>
        <w:t>стори</w:t>
      </w:r>
      <w:proofErr w:type="spellEnd"/>
      <w:r>
        <w:rPr>
          <w:rFonts w:ascii="Times New Roman" w:eastAsia="Times New Roman" w:hAnsi="Times New Roman" w:cs="Times New Roman"/>
        </w:rPr>
        <w:t>…).</w:t>
      </w:r>
    </w:p>
    <w:p w14:paraId="03AD0210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7.</w:t>
      </w:r>
      <w:r>
        <w:rPr>
          <w:rFonts w:ascii="Times New Roman" w:eastAsia="Times New Roman" w:hAnsi="Times New Roman" w:cs="Times New Roman"/>
        </w:rPr>
        <w:t xml:space="preserve">  После прохож</w:t>
      </w:r>
      <w:r>
        <w:rPr>
          <w:rFonts w:ascii="Times New Roman" w:eastAsia="Times New Roman" w:hAnsi="Times New Roman" w:cs="Times New Roman"/>
        </w:rPr>
        <w:t xml:space="preserve">дения конечной точки окно приложения сменяется на сообщение - благодарность за участие + призыв поучаствовать в онлайн-мероприятии = под </w:t>
      </w:r>
      <w:proofErr w:type="spellStart"/>
      <w:r>
        <w:rPr>
          <w:rFonts w:ascii="Times New Roman" w:eastAsia="Times New Roman" w:hAnsi="Times New Roman" w:cs="Times New Roman"/>
        </w:rPr>
        <w:t>хештегом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#tsu_story_140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например!здесь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должен быть </w:t>
      </w:r>
      <w:proofErr w:type="spellStart"/>
      <w:r>
        <w:rPr>
          <w:rFonts w:ascii="Times New Roman" w:eastAsia="Times New Roman" w:hAnsi="Times New Roman" w:cs="Times New Roman"/>
        </w:rPr>
        <w:t>хештег</w:t>
      </w:r>
      <w:proofErr w:type="spellEnd"/>
      <w:r>
        <w:rPr>
          <w:rFonts w:ascii="Times New Roman" w:eastAsia="Times New Roman" w:hAnsi="Times New Roman" w:cs="Times New Roman"/>
        </w:rPr>
        <w:t xml:space="preserve"> созданный под мероприятие) поделиться своей историей (желате</w:t>
      </w:r>
      <w:r>
        <w:rPr>
          <w:rFonts w:ascii="Times New Roman" w:eastAsia="Times New Roman" w:hAnsi="Times New Roman" w:cs="Times New Roman"/>
        </w:rPr>
        <w:t xml:space="preserve">льно с фото), связанной с университетом в </w:t>
      </w:r>
      <w:proofErr w:type="spellStart"/>
      <w:r>
        <w:rPr>
          <w:rFonts w:ascii="Times New Roman" w:eastAsia="Times New Roman" w:hAnsi="Times New Roman" w:cs="Times New Roman"/>
        </w:rPr>
        <w:t>соцсетях</w:t>
      </w:r>
      <w:proofErr w:type="spellEnd"/>
      <w:r>
        <w:rPr>
          <w:rFonts w:ascii="Times New Roman" w:eastAsia="Times New Roman" w:hAnsi="Times New Roman" w:cs="Times New Roman"/>
        </w:rPr>
        <w:t xml:space="preserve"> (VK, </w:t>
      </w:r>
      <w:proofErr w:type="spellStart"/>
      <w:r>
        <w:rPr>
          <w:rFonts w:ascii="Times New Roman" w:eastAsia="Times New Roman" w:hAnsi="Times New Roman" w:cs="Times New Roman"/>
        </w:rPr>
        <w:t>Facebook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Insta</w:t>
      </w:r>
      <w:proofErr w:type="spellEnd"/>
      <w:r>
        <w:rPr>
          <w:rFonts w:ascii="Times New Roman" w:eastAsia="Times New Roman" w:hAnsi="Times New Roman" w:cs="Times New Roman"/>
        </w:rPr>
        <w:t xml:space="preserve">…). </w:t>
      </w:r>
    </w:p>
    <w:tbl>
      <w:tblPr>
        <w:tblStyle w:val="a5"/>
        <w:tblW w:w="14850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010"/>
        <w:gridCol w:w="5670"/>
        <w:gridCol w:w="4260"/>
        <w:gridCol w:w="2295"/>
      </w:tblGrid>
      <w:tr w:rsidR="00FD2D13" w14:paraId="5F8D5D00" w14:textId="77777777">
        <w:tc>
          <w:tcPr>
            <w:tcW w:w="615" w:type="dxa"/>
            <w:shd w:val="clear" w:color="auto" w:fill="C27B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4CFB2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010" w:type="dxa"/>
            <w:shd w:val="clear" w:color="auto" w:fill="C27B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095C3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Место в ТГУ, </w:t>
            </w: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объект (PLACE)</w:t>
            </w:r>
          </w:p>
        </w:tc>
        <w:tc>
          <w:tcPr>
            <w:tcW w:w="5670" w:type="dxa"/>
            <w:shd w:val="clear" w:color="auto" w:fill="C27B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E3939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Повествование (STORY)</w:t>
            </w:r>
          </w:p>
        </w:tc>
        <w:tc>
          <w:tcPr>
            <w:tcW w:w="4260" w:type="dxa"/>
            <w:shd w:val="clear" w:color="auto" w:fill="C27B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62250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Дополнительный контент (INFO)</w:t>
            </w:r>
          </w:p>
        </w:tc>
        <w:tc>
          <w:tcPr>
            <w:tcW w:w="2295" w:type="dxa"/>
            <w:shd w:val="clear" w:color="auto" w:fill="C27BA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F3267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AR-объект</w:t>
            </w:r>
          </w:p>
        </w:tc>
      </w:tr>
      <w:tr w:rsidR="00FD2D13" w14:paraId="5D364171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5C30F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8EC2B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Точка старта</w:t>
            </w:r>
          </w:p>
          <w:p w14:paraId="79D8FFAA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(Главные ворота ТГУ)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518FE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В Томск приехал я 20-го вечером. Утром 21-го отправился в Университет. Довольно красивое здание занимает Университет. Скоро нас переведут в новое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  <w:t>общежитие на Ленинский проспект.</w:t>
            </w:r>
          </w:p>
          <w:p w14:paraId="4E2C820B" w14:textId="77777777" w:rsidR="00FD2D13" w:rsidRDefault="00FD2D1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</w:p>
          <w:p w14:paraId="1C85BB90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Ах, да! Совсем забыл. От 22 августа я студент химического факультета Томског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о гос. университета. Из 35 возможных очков я набрал 30… На факультет зачислили 58 человек из 180. Поэтому буду делиться с вами моей радостью...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3570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Общеизвестно, что Императорский Томский университет стал первым в России вузом, у которого было собственное сту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денческое общежитие: в Москве, в Санкт-Петербурге и других университетских городах студенты жили в основном на съемных квартирах. Первый «дом студентов» – общежитие, в здании которого сегодня находится третий корпус ТГУ. Строительство его шло на деньги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пож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ертвователей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: уже на первом торжественном обеде по случаю закладки университета собрали две тысячи рублей, а всего ушло – 37 тысяч. Разрабатывал проект архитектор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Наранович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 Ему бы не понравилась нынешняя зелено-голубая расцветка здания, потому что задумыв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ал он сохранить кирпичную кладку.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3F762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D2D13" w14:paraId="558FA4C0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79E6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2AF9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Общежитие (3-й корпус ТГУ): проспект Ленина, 34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B51B2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С трепетом и сердечным замиранием вошел я в свой новый “дом” (общежитие). Комната довольно приличная… 4 окна, 4 стола, диван, 4 стула, большое зеркало, гравюры… Вот какое убранство нашей комнатки. Поместилось нас в ней четверо.</w:t>
            </w:r>
          </w:p>
          <w:p w14:paraId="64A9FF31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Товарищи оказались на радост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ь добродушные, веселые. Один из них, Юрка (старшекурсник), все время рассказывал какие-то истории. От него я узнал про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  <w:t>комнату для свиданий.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D95C" w14:textId="77777777" w:rsidR="00FD2D13" w:rsidRDefault="001C6AF1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 первом этаже общежития находились столовая, читальня и библиотека. В подвальном этаже — кухня и комнаты для прислуги.  Девушки допускались только в специальную комнату для свиданий. Сейчас это аудитория №9 на первом этаже корпуса. Конечно, не смотря на </w:t>
            </w:r>
            <w:r>
              <w:rPr>
                <w:rFonts w:ascii="Times New Roman" w:eastAsia="Times New Roman" w:hAnsi="Times New Roman" w:cs="Times New Roman"/>
              </w:rPr>
              <w:t>строгие правила, случались сходки и пирушки. Нарушителей правил строго наказывали: от выговора и помещения в карцер до исключения.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811A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Старое здание 3-го корпуса (3д модель или оцифровка снимок)</w:t>
            </w:r>
          </w:p>
        </w:tc>
      </w:tr>
      <w:tr w:rsidR="00FD2D13" w14:paraId="4E6CC925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3F95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3E4D6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корпус, аудитория 9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(Центр по работе с иностранными студента</w:t>
            </w:r>
            <w:r>
              <w:rPr>
                <w:rFonts w:ascii="Times New Roman" w:eastAsia="Times New Roman" w:hAnsi="Times New Roman" w:cs="Times New Roman"/>
              </w:rPr>
              <w:t>ми)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B7F0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lastRenderedPageBreak/>
              <w:t xml:space="preserve">Конечно, тогда было не до свиданий. Мою голову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lastRenderedPageBreak/>
              <w:t>занимали мысли о предстоящей учебе. Соседи же толковали о том, как бы “сколотить капитал”.</w:t>
            </w:r>
          </w:p>
          <w:p w14:paraId="35136CFF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Мой предприимчивый товарищ, Юрка, предложил экономить на свечках, которые нам выдавали каждый день лично 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руки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Твердил: - “Одна на двоих. Точно! А целые будем сдавать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в церковную лавку за деньги. По рукам?” </w:t>
            </w:r>
          </w:p>
          <w:p w14:paraId="45494150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Я же подумывал подтягивать других по химии. Н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е зря ведь последние два года мне снились лишь цепочки химических реакций ?! По правде, я усердно готовился к экзаменам и помогать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</w:rPr>
              <w:t>другим  мне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было всегда в радость. </w:t>
            </w:r>
          </w:p>
          <w:p w14:paraId="265B6943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Разместить объявление о поиске учеников я решил</w:t>
            </w:r>
          </w:p>
          <w:p w14:paraId="1BE208F5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  <w:t xml:space="preserve"> пути в главный корпус (на столбе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, кото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рый заприметил еще в первый день). </w:t>
            </w:r>
          </w:p>
          <w:p w14:paraId="497E5BC5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Не откладывая дело в долгий ящик, я вышел из корпуса, чтобы осмотреться.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7A53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hd w:val="clear" w:color="auto" w:fill="F9F9F9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Каждому студенту полагалось по шесть фунтов стеариновых свечей на месяц. В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одном фунте было пять или шесть свечей в зависимости от их веса, одна св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еча горела примерно 12 часов. Этого было достаточно на месяц, но студенты пытались извлечь выгоду: использовали свечу вместе с соседом, а остальные несли в церковную лавку. К началу века в общежитии появляется электричество и телефон.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68E4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highlight w:val="white"/>
                  <w:u w:val="single"/>
                </w:rPr>
                <w:t>Свеча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горящая</w:t>
            </w:r>
          </w:p>
        </w:tc>
      </w:tr>
      <w:tr w:rsidR="00FD2D13" w14:paraId="5DA436C2" w14:textId="77777777">
        <w:trPr>
          <w:trHeight w:val="110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D73DF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0D47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Столб (фонарь) на территории кампуса (между 3м и 1м корпусом, на аллее) - уточнить!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1968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Окинув взглядом территорию за общежитием, я понял, что нужно исследовать каждую тропинку.</w:t>
            </w:r>
          </w:p>
          <w:p w14:paraId="28D8A8F6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оказалось, при Университете есть громадный сад небывалой красоты. Увидев это дивное место на душе сразу стало теплее. На минуту я замер... Пение птиц окутало всю рощу.  Однако сквозь музыку крылатых доносились звуки воды. Кажетс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я, фонтан.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Я поспешил по нап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равлению к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2CC"/>
              </w:rPr>
              <w:t>главному зданию.</w:t>
            </w:r>
          </w:p>
          <w:p w14:paraId="1AD6BAB7" w14:textId="77777777" w:rsidR="00FD2D13" w:rsidRDefault="00FD2D1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</w:p>
          <w:p w14:paraId="3AC5ADB0" w14:textId="77777777" w:rsidR="00FD2D13" w:rsidRDefault="00FD2D1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FD0C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Первое объявление о поиске ученика появилось спустя 10 дней после открытия общежития. Репетитор принимал в комнате номер 16 и просил 11 копеек за урок. Впрочем, чаще всего студенты ходили на дом, иногда за несколько верст. В газете «Голос Сибири» пишут об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анекдотической ситуации, когда к одной семье пришло наниматься 20 репетиторов. Набрав побольше учеников, студент получал за репетиторство примерно 10 рублей в месяц. Правда, изрядная часть уходила на проезд: Томск был городом грязным, передвигаться самосто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ятельно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было тяжело, а извозчики накручивали сумму. Кроме того, томские студенты подрабатывали малярами, швейцарами, грузчиками, преподавателями пения и танцев, пели в церковных хорах.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9377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Старинное объявление (репетиторство)</w:t>
            </w:r>
          </w:p>
          <w:p w14:paraId="5C0241D4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noProof/>
                <w:lang w:val="ru-RU"/>
              </w:rPr>
              <w:lastRenderedPageBreak/>
              <w:drawing>
                <wp:anchor distT="114300" distB="114300" distL="114300" distR="114300" simplePos="0" relativeHeight="251663360" behindDoc="0" locked="0" layoutInCell="1" hidden="0" allowOverlap="1" wp14:anchorId="1BC0EE4B" wp14:editId="53826E37">
                  <wp:simplePos x="0" y="0"/>
                  <wp:positionH relativeFrom="margin">
                    <wp:posOffset>12175</wp:posOffset>
                  </wp:positionH>
                  <wp:positionV relativeFrom="paragraph">
                    <wp:posOffset>0</wp:posOffset>
                  </wp:positionV>
                  <wp:extent cx="1311800" cy="1414463"/>
                  <wp:effectExtent l="0" t="0" r="0" b="0"/>
                  <wp:wrapSquare wrapText="bothSides" distT="114300" distB="114300" distL="114300" distR="114300"/>
                  <wp:docPr id="17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4"/>
                          <a:srcRect l="28840" r="9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00" cy="1414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2D13" w14:paraId="2244C12B" w14:textId="77777777">
        <w:trPr>
          <w:trHeight w:val="1100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59B05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1A42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перед главным корпусом - отмечено на карте (фонтан)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1312A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Проследовав по аллее через рощу, я вышел на площадь. </w:t>
            </w:r>
          </w:p>
          <w:p w14:paraId="55A7F445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По середине, словно на блюдце, стоял изящный фонтан. Голубое небо, слегка разбавленное тонкими волокнами из облаков, отражалось на водном холсте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. Время для меня остановилось.  Все, что окружало меня, вдруг стало частью одной композиции. Я смотрел на величественные белые стены здания, на прекрасные (еще зеленые) деревья, вдыхал совершенно новый для меня “запах студенчества”. </w:t>
            </w:r>
          </w:p>
          <w:p w14:paraId="2752D701" w14:textId="77777777" w:rsidR="00FD2D13" w:rsidRDefault="001C6A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Мой взгляд украдкой па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л на молодых ребят, направляющихся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E599"/>
              </w:rPr>
              <w:t>в Университет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. Я пошел за ними.</w:t>
            </w:r>
          </w:p>
          <w:p w14:paraId="300F1655" w14:textId="77777777" w:rsidR="00FD2D13" w:rsidRDefault="00FD2D1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</w:p>
          <w:p w14:paraId="4DD893F8" w14:textId="77777777" w:rsidR="00FD2D13" w:rsidRDefault="00FD2D1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169D0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Печальна история первого в Сибири фонтана, который построил на собственные средства инженер Николай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Ренкуль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, осуществлявший проектирование и строительство водоснабжения университета. </w:t>
            </w:r>
            <w:r>
              <w:rPr>
                <w:rFonts w:ascii="Times New Roman" w:eastAsia="Times New Roman" w:hAnsi="Times New Roman" w:cs="Times New Roman"/>
              </w:rPr>
              <w:t xml:space="preserve">В проекте строительства университета фонтана не было, но он был воздвигнут строителями под руководством инженера безвозмездно.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В 1977 году фонтан был разрушен, и на его месте воздвигли памятник Валериану Куйбышеву. В 1996 году его убрали, но фонтан так и н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е восстановили.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0670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Старый фонтан перед главным корпусом</w:t>
            </w:r>
          </w:p>
        </w:tc>
      </w:tr>
      <w:tr w:rsidR="00FD2D13" w14:paraId="43FC77EC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3573A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62648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Лестница в главном корпусе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78CAB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Мне было любопытно, сохранится ли этот завораживающий эффект и внутри здания. Я не ошибся. Массивные колонны, словно Атланты, держали свод здания. Потолок был настолько высо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ко, что казался вовсе недостижим.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E599"/>
              </w:rPr>
              <w:t>Центральная лестница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так и приглашала на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E599"/>
              </w:rPr>
              <w:t xml:space="preserve">верхний этаж.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Оставляя одну за другой ступень позади, я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lastRenderedPageBreak/>
              <w:t xml:space="preserve">незамедлительно пошел по пути, который вел к учебным аудиториям. </w:t>
            </w:r>
          </w:p>
          <w:p w14:paraId="77FC6757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В просторном коридоре в ряд выстроилось немало дверей. Как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оказалось потом, одна из этих дверей вела в удивительный мир растений. В нем я и оказался на своей первой лекции в Университете.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720A" w14:textId="77777777" w:rsidR="00FD2D13" w:rsidRDefault="001C6A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Центральная лестница главного корпуса ТГУ, по которой вот уже более столетия ежедневно поднимаются сотни студентов и преподават</w:t>
            </w:r>
            <w:r>
              <w:rPr>
                <w:rFonts w:ascii="Times New Roman" w:eastAsia="Times New Roman" w:hAnsi="Times New Roman" w:cs="Times New Roman"/>
              </w:rPr>
              <w:t xml:space="preserve">елей, была свидетельницей многих событий, вписанных в историю университета. По ней проходили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колчаковские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офицеры во время Гражданской войны, и рабочие заводов, эвакуированных во время Великой Отечественной и располагавшихся в главном корпусе. В период р</w:t>
            </w:r>
            <w:r>
              <w:rPr>
                <w:rFonts w:ascii="Times New Roman" w:eastAsia="Times New Roman" w:hAnsi="Times New Roman" w:cs="Times New Roman"/>
              </w:rPr>
              <w:t>еконструкции главного корпуса в 1986-1996 гг. интерьеры были воссозданы в своем историческом облике.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9FCF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Старый вид лестницы (эффект “глаз прошлого”) или какой-то отрывок из ч/б фильма, как по этой лестницу спускаются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студенты..</w:t>
            </w:r>
            <w:proofErr w:type="gramEnd"/>
          </w:p>
          <w:p w14:paraId="30338830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white"/>
                <w:lang w:val="ru-RU"/>
              </w:rPr>
              <w:drawing>
                <wp:inline distT="114300" distB="114300" distL="114300" distR="114300" wp14:anchorId="4DCB0BF2" wp14:editId="01962633">
                  <wp:extent cx="1323975" cy="1028700"/>
                  <wp:effectExtent l="0" t="0" r="0" b="0"/>
                  <wp:docPr id="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D13" w14:paraId="2C59488C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17472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D1FD8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Дверь лекционной аудитории в главном корпусе (2 этаж, резная дверь возле актового зала) 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6090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Первая лекция по Ботанике. Никогда не забуду. Читает профессор Сапожников. Заливался как соловей. Чего-то чего не наговорил!.. И о будущей-то нашей деятельности; и об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общем-то значении науки, и об основных-то законах в естествознании – вечности материи и вечности энергии. </w:t>
            </w:r>
          </w:p>
          <w:p w14:paraId="0324258B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Слушал с напряжением, боялся пропустить хотя бы одно слово. Блестящая отделка речи, увлекательность тона, умение заинтересовать – казалось, ничто не 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может отвлечь меня от мира науки...</w:t>
            </w:r>
          </w:p>
          <w:p w14:paraId="1CC105F0" w14:textId="77777777" w:rsidR="00FD2D13" w:rsidRDefault="00FD2D1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</w:p>
          <w:p w14:paraId="340D83C2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Однажды на лекции мне передали записку. Мой интерес разгорелся с небывалой силой. С этой минуты, забыв про Ботанику, я уже мысленно слонялся по коридорам здания в поисках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E599"/>
              </w:rPr>
              <w:t>места Х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, указанного в письме...</w:t>
            </w:r>
          </w:p>
          <w:p w14:paraId="05848378" w14:textId="77777777" w:rsidR="00FD2D13" w:rsidRDefault="00FD2D1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44BD7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highlight w:val="white"/>
                <w:lang w:val="ru-RU"/>
              </w:rPr>
              <w:drawing>
                <wp:inline distT="114300" distB="114300" distL="114300" distR="114300" wp14:anchorId="7844197D" wp14:editId="6792BBA2">
                  <wp:extent cx="2014538" cy="2678671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38" cy="2678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4840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При наведении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на метку - появление </w:t>
            </w:r>
            <w:r>
              <w:rPr>
                <w:rFonts w:ascii="Times New Roman" w:eastAsia="Times New Roman" w:hAnsi="Times New Roman" w:cs="Times New Roman"/>
              </w:rPr>
              <w:t xml:space="preserve">записки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с текстом:</w:t>
            </w:r>
          </w:p>
          <w:p w14:paraId="06B6B497" w14:textId="77777777" w:rsidR="00FD2D13" w:rsidRDefault="00FD2D1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A3AC9B7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93C47D"/>
              </w:rPr>
              <w:t xml:space="preserve">“Встреча на чердаке сразу после занятия”. </w:t>
            </w:r>
          </w:p>
        </w:tc>
      </w:tr>
      <w:tr w:rsidR="00FD2D13" w14:paraId="771AF3DC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0FF3E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EC4D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Чердак главного корпуса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22CB2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“Место встречи изменить нельзя. Теперь это наше место, запомни.” - сказал Юрка, увидев меня, еще не успевшего прийти в себя от усердных поисков секретного штаба. </w:t>
            </w:r>
          </w:p>
          <w:p w14:paraId="1089AA12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“Только тс-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</w:rPr>
              <w:t>сс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!!” - продолжил он, подозвал меня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lastRenderedPageBreak/>
              <w:t>ближе, да махнул рукой, обозначив, что надо п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рисесть.</w:t>
            </w:r>
          </w:p>
          <w:p w14:paraId="0C4E1C41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В тот день на чердаке у нас появился первый секрет, который мы обещались хранить до самого выпуска. </w:t>
            </w:r>
          </w:p>
          <w:p w14:paraId="2B9EA76E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E599"/>
              </w:rPr>
              <w:t>Латинский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! Скорее!” - вдруг вскричал Юрка. Мы опомнились и поспешили на следующее занятие. </w:t>
            </w:r>
          </w:p>
          <w:p w14:paraId="0089FB2F" w14:textId="77777777" w:rsidR="00FD2D13" w:rsidRDefault="00FD2D1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5F3D8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факт</w:t>
            </w:r>
            <w:proofErr w:type="gram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о чердаки первого корпуса.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8108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Метка на стене. Что-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то вроде надписи (инициалов студентов).</w:t>
            </w:r>
          </w:p>
        </w:tc>
      </w:tr>
      <w:tr w:rsidR="00FD2D13" w14:paraId="5718452E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24BF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ADE6" w14:textId="77777777" w:rsidR="00FD2D13" w:rsidRDefault="001C6AF1">
            <w:pPr>
              <w:pBdr>
                <w:left w:val="none" w:sz="0" w:space="30" w:color="auto"/>
              </w:pBdr>
              <w:spacing w:after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Корпус латинского языка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035B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А вот и первое опоздание. Сердечно извиняясь, мы вошли в аудиторию, где ребята уже вовсю знакомились с новыми словами на латыни. Учили гимн студентов.</w:t>
            </w:r>
          </w:p>
          <w:p w14:paraId="246999BF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Тогда, будучи первокурсником, я не придал особого значения тем строчкам из “песни”.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Vita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nostra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brevis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est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, что значит “Наша жизнь коротка”. </w:t>
            </w:r>
          </w:p>
          <w:p w14:paraId="023BF488" w14:textId="77777777" w:rsidR="00FD2D13" w:rsidRDefault="00FD2D1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</w:p>
          <w:p w14:paraId="5120A51A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hd w:val="clear" w:color="auto" w:fill="CC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Строчки гимна по-новому заиграли для меня на выпускном. Возможно тогда, гуляя 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E599"/>
              </w:rPr>
              <w:t>по дороге к озеру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, я - выпускник Ун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иверситета - нашел в них куда больше смысла.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AA9EA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highlight w:val="white"/>
              </w:rPr>
              <w:t>инфо</w:t>
            </w:r>
            <w:proofErr w:type="gram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об Гаудеамусе.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57430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Крылатая фраза (например):</w:t>
            </w:r>
          </w:p>
          <w:p w14:paraId="13472AC9" w14:textId="77777777" w:rsidR="00FD2D13" w:rsidRDefault="001C6AF1">
            <w:pPr>
              <w:widowControl w:val="0"/>
              <w:spacing w:line="240" w:lineRule="auto"/>
              <w:jc w:val="center"/>
              <w:rPr>
                <w:i/>
                <w:sz w:val="21"/>
                <w:szCs w:val="21"/>
                <w:highlight w:val="white"/>
              </w:rPr>
            </w:pPr>
            <w:proofErr w:type="spellStart"/>
            <w:r>
              <w:rPr>
                <w:i/>
                <w:sz w:val="21"/>
                <w:szCs w:val="21"/>
                <w:highlight w:val="white"/>
              </w:rPr>
              <w:t>Gaudeamus</w:t>
            </w:r>
            <w:proofErr w:type="spellEnd"/>
            <w:r>
              <w:rPr>
                <w:i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i/>
                <w:sz w:val="21"/>
                <w:szCs w:val="21"/>
                <w:highlight w:val="white"/>
              </w:rPr>
              <w:t>igitur</w:t>
            </w:r>
            <w:proofErr w:type="spellEnd"/>
            <w:r>
              <w:rPr>
                <w:i/>
                <w:sz w:val="21"/>
                <w:szCs w:val="21"/>
                <w:highlight w:val="white"/>
              </w:rPr>
              <w:t>,</w:t>
            </w:r>
          </w:p>
          <w:p w14:paraId="2C41103A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  <w:proofErr w:type="spellStart"/>
            <w:r>
              <w:rPr>
                <w:i/>
                <w:sz w:val="21"/>
                <w:szCs w:val="21"/>
                <w:highlight w:val="white"/>
              </w:rPr>
              <w:t>Juvenes</w:t>
            </w:r>
            <w:proofErr w:type="spellEnd"/>
            <w:r>
              <w:rPr>
                <w:i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i/>
                <w:sz w:val="21"/>
                <w:szCs w:val="21"/>
                <w:highlight w:val="white"/>
              </w:rPr>
              <w:t>dum</w:t>
            </w:r>
            <w:proofErr w:type="spellEnd"/>
            <w:r>
              <w:rPr>
                <w:i/>
                <w:sz w:val="21"/>
                <w:szCs w:val="21"/>
                <w:highlight w:val="white"/>
              </w:rPr>
              <w:t xml:space="preserve"> </w:t>
            </w:r>
            <w:proofErr w:type="spellStart"/>
            <w:r>
              <w:rPr>
                <w:i/>
                <w:sz w:val="21"/>
                <w:szCs w:val="21"/>
                <w:highlight w:val="white"/>
              </w:rPr>
              <w:t>sumus</w:t>
            </w:r>
            <w:proofErr w:type="spellEnd"/>
            <w:r>
              <w:rPr>
                <w:i/>
                <w:sz w:val="21"/>
                <w:szCs w:val="21"/>
                <w:highlight w:val="white"/>
              </w:rPr>
              <w:t>!</w:t>
            </w:r>
          </w:p>
        </w:tc>
      </w:tr>
      <w:tr w:rsidR="00FD2D13" w14:paraId="79D537BC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D3D2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FE86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Тропа к озеру</w:t>
            </w:r>
          </w:p>
        </w:tc>
        <w:tc>
          <w:tcPr>
            <w:tcW w:w="5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2F5A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Говоря откровенно, я и не заметил, как промчались годы обучения в Университете. Отчетливо помню, как только-только получил результаты вступительных… И не могу поверить в то, что сейчас студенческая жизнь уже позади. </w:t>
            </w:r>
          </w:p>
          <w:p w14:paraId="2F364CEA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Передо мной красивейший вид на озеро. В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воздухе все также витает сладковатый запах “студенчества”, который хочется запомнить навсегда. Я смотрю на свой нагрудный</w:t>
            </w: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E599"/>
              </w:rPr>
              <w:t xml:space="preserve"> значок выпускника,</w:t>
            </w:r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а в мыслях лишь строчки: “Итак, будем веселиться,</w:t>
            </w:r>
          </w:p>
          <w:p w14:paraId="51316FD8" w14:textId="77777777" w:rsidR="00FD2D13" w:rsidRDefault="001C6AF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>пока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highlight w:val="white"/>
              </w:rPr>
              <w:t xml:space="preserve"> мы молоды!”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C8C34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инфо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 нагрудном знаке.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BA5D2" w14:textId="77777777" w:rsidR="00FD2D13" w:rsidRDefault="001C6AF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Значок выпускника</w:t>
            </w:r>
          </w:p>
        </w:tc>
      </w:tr>
    </w:tbl>
    <w:p w14:paraId="03C82E52" w14:textId="77777777" w:rsidR="001C6AF1" w:rsidRDefault="001C6AF1" w:rsidP="001C6AF1">
      <w:pPr>
        <w:pBdr>
          <w:left w:val="none" w:sz="0" w:space="30" w:color="auto"/>
        </w:pBdr>
        <w:spacing w:after="80"/>
        <w:rPr>
          <w:noProof/>
          <w:lang w:val="ru-RU"/>
        </w:rPr>
      </w:pPr>
    </w:p>
    <w:p w14:paraId="31A5BF8E" w14:textId="77777777" w:rsidR="001C6AF1" w:rsidRDefault="001C6AF1" w:rsidP="001C6AF1">
      <w:pPr>
        <w:pBdr>
          <w:left w:val="none" w:sz="0" w:space="30" w:color="auto"/>
        </w:pBdr>
        <w:spacing w:after="80"/>
        <w:rPr>
          <w:noProof/>
          <w:lang w:val="ru-RU"/>
        </w:rPr>
      </w:pPr>
    </w:p>
    <w:p w14:paraId="3EB2742A" w14:textId="77777777" w:rsidR="00FD2D13" w:rsidRPr="001C6AF1" w:rsidRDefault="001C6AF1" w:rsidP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  <w:b/>
        </w:rPr>
      </w:pPr>
      <w:r w:rsidRPr="001C6AF1">
        <w:rPr>
          <w:rFonts w:ascii="Times New Roman" w:eastAsia="Times New Roman" w:hAnsi="Times New Roman" w:cs="Times New Roman"/>
          <w:b/>
        </w:rPr>
        <w:lastRenderedPageBreak/>
        <w:t>Дополнительные места в ТГУ:</w:t>
      </w:r>
    </w:p>
    <w:p w14:paraId="5F1F5755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Памятник Потанина</w:t>
      </w:r>
    </w:p>
    <w:p w14:paraId="50663D2E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Здание старой библиотеки</w:t>
      </w:r>
    </w:p>
    <w:p w14:paraId="7D45FDBA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Место фонтана перед главным корпус </w:t>
      </w:r>
    </w:p>
    <w:p w14:paraId="0123B79E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Главный корпус</w:t>
      </w:r>
    </w:p>
    <w:p w14:paraId="5247E35E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Лестница как в </w:t>
      </w:r>
      <w:proofErr w:type="spellStart"/>
      <w:r>
        <w:rPr>
          <w:rFonts w:ascii="Times New Roman" w:eastAsia="Times New Roman" w:hAnsi="Times New Roman" w:cs="Times New Roman"/>
        </w:rPr>
        <w:t>Хогвартсе</w:t>
      </w:r>
      <w:proofErr w:type="spellEnd"/>
    </w:p>
    <w:p w14:paraId="2AEA651E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Окна огромные с красивым видом на втором этаже </w:t>
      </w:r>
    </w:p>
    <w:p w14:paraId="7D35F847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Центр культуры</w:t>
      </w:r>
    </w:p>
    <w:p w14:paraId="1A82A778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Ботсад</w:t>
      </w:r>
      <w:proofErr w:type="spellEnd"/>
    </w:p>
    <w:p w14:paraId="215F5AD2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Памятник войнам</w:t>
      </w:r>
    </w:p>
    <w:p w14:paraId="622BF4EA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ИИК</w:t>
      </w:r>
    </w:p>
    <w:p w14:paraId="4B5FB1EA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все</w:t>
      </w:r>
      <w:proofErr w:type="gramEnd"/>
      <w:r>
        <w:rPr>
          <w:rFonts w:ascii="Times New Roman" w:eastAsia="Times New Roman" w:hAnsi="Times New Roman" w:cs="Times New Roman"/>
        </w:rPr>
        <w:t xml:space="preserve"> музеи</w:t>
      </w:r>
    </w:p>
    <w:p w14:paraId="31392FFB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Институт Конфуция</w:t>
      </w:r>
    </w:p>
    <w:p w14:paraId="79F27F14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Чердак главного</w:t>
      </w:r>
    </w:p>
    <w:p w14:paraId="67022CBB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Камень центр Азии </w:t>
      </w:r>
    </w:p>
    <w:p w14:paraId="597AF58C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спорт</w:t>
      </w:r>
      <w:proofErr w:type="gramEnd"/>
      <w:r>
        <w:rPr>
          <w:rFonts w:ascii="Times New Roman" w:eastAsia="Times New Roman" w:hAnsi="Times New Roman" w:cs="Times New Roman"/>
        </w:rPr>
        <w:t xml:space="preserve"> корпус с медалями и грамотами</w:t>
      </w:r>
    </w:p>
    <w:p w14:paraId="5D2AE01D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Сад в </w:t>
      </w:r>
      <w:proofErr w:type="spellStart"/>
      <w:r>
        <w:rPr>
          <w:rFonts w:ascii="Times New Roman" w:eastAsia="Times New Roman" w:hAnsi="Times New Roman" w:cs="Times New Roman"/>
        </w:rPr>
        <w:t>ботсаду</w:t>
      </w:r>
      <w:proofErr w:type="spellEnd"/>
      <w:r>
        <w:rPr>
          <w:rFonts w:ascii="Times New Roman" w:eastAsia="Times New Roman" w:hAnsi="Times New Roman" w:cs="Times New Roman"/>
        </w:rPr>
        <w:t xml:space="preserve"> с домом красивым</w:t>
      </w:r>
    </w:p>
    <w:p w14:paraId="50E493B9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Старбукс</w:t>
      </w:r>
      <w:proofErr w:type="spellEnd"/>
      <w:r>
        <w:rPr>
          <w:rFonts w:ascii="Times New Roman" w:eastAsia="Times New Roman" w:hAnsi="Times New Roman" w:cs="Times New Roman"/>
        </w:rPr>
        <w:t xml:space="preserve"> это жилой дом</w:t>
      </w:r>
    </w:p>
    <w:p w14:paraId="6C03FC37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Озеро возле 4ого корпуса </w:t>
      </w:r>
    </w:p>
    <w:p w14:paraId="6FEFCC47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Библиотека</w:t>
      </w:r>
    </w:p>
    <w:p w14:paraId="5D7CBB33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3корпус как </w:t>
      </w:r>
      <w:proofErr w:type="spellStart"/>
      <w:r>
        <w:rPr>
          <w:rFonts w:ascii="Times New Roman" w:eastAsia="Times New Roman" w:hAnsi="Times New Roman" w:cs="Times New Roman"/>
        </w:rPr>
        <w:t>лазерет</w:t>
      </w:r>
      <w:proofErr w:type="spellEnd"/>
    </w:p>
    <w:p w14:paraId="152673AA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Место за 3м корпусом</w:t>
      </w:r>
    </w:p>
    <w:p w14:paraId="7F2FF5F4" w14:textId="77777777" w:rsidR="00FD2D13" w:rsidRDefault="001C6AF1">
      <w:pPr>
        <w:numPr>
          <w:ilvl w:val="0"/>
          <w:numId w:val="4"/>
        </w:numPr>
        <w:pBdr>
          <w:top w:val="none" w:sz="0" w:space="4" w:color="auto"/>
          <w:left w:val="none" w:sz="0" w:space="30" w:color="auto"/>
          <w:bottom w:val="none" w:sz="0" w:space="5" w:color="auto"/>
          <w:right w:val="none" w:sz="0" w:space="21" w:color="auto"/>
        </w:pBdr>
        <w:spacing w:after="60" w:line="324" w:lineRule="auto"/>
        <w:ind w:left="1960" w:right="80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Тропинка из </w:t>
      </w:r>
      <w:proofErr w:type="spellStart"/>
      <w:r>
        <w:rPr>
          <w:rFonts w:ascii="Times New Roman" w:eastAsia="Times New Roman" w:hAnsi="Times New Roman" w:cs="Times New Roman"/>
        </w:rPr>
        <w:t>ботсада</w:t>
      </w:r>
      <w:proofErr w:type="spellEnd"/>
      <w:r>
        <w:rPr>
          <w:rFonts w:ascii="Times New Roman" w:eastAsia="Times New Roman" w:hAnsi="Times New Roman" w:cs="Times New Roman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</w:rPr>
        <w:t>политех</w:t>
      </w:r>
      <w:proofErr w:type="spellEnd"/>
    </w:p>
    <w:p w14:paraId="6DFB907E" w14:textId="77777777" w:rsidR="00FD2D13" w:rsidRDefault="00FD2D13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</w:rPr>
      </w:pPr>
    </w:p>
    <w:p w14:paraId="66E31F8B" w14:textId="77777777" w:rsidR="001C6AF1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  <w:b/>
        </w:rPr>
      </w:pPr>
    </w:p>
    <w:p w14:paraId="323DF562" w14:textId="77777777" w:rsidR="00FD2D13" w:rsidRDefault="001C6AF1">
      <w:pPr>
        <w:pBdr>
          <w:left w:val="none" w:sz="0" w:space="30" w:color="auto"/>
        </w:pBdr>
        <w:spacing w:after="80"/>
        <w:rPr>
          <w:rFonts w:ascii="Times New Roman" w:eastAsia="Times New Roman" w:hAnsi="Times New Roman" w:cs="Times New Roman"/>
          <w:b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</w:rPr>
        <w:lastRenderedPageBreak/>
        <w:t>Дополнительные тематики:</w:t>
      </w:r>
    </w:p>
    <w:p w14:paraId="0DFB7AEF" w14:textId="77777777" w:rsidR="00FD2D13" w:rsidRDefault="001C6AF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времена</w:t>
      </w:r>
      <w:proofErr w:type="gramEnd"/>
      <w:r>
        <w:rPr>
          <w:rFonts w:ascii="Times New Roman" w:eastAsia="Times New Roman" w:hAnsi="Times New Roman" w:cs="Times New Roman"/>
        </w:rPr>
        <w:t xml:space="preserve"> года (удивительные места открываются со временем. так, зимой: елка + статуи, ледяные скульп</w:t>
      </w:r>
      <w:r>
        <w:rPr>
          <w:rFonts w:ascii="Times New Roman" w:eastAsia="Times New Roman" w:hAnsi="Times New Roman" w:cs="Times New Roman"/>
        </w:rPr>
        <w:t xml:space="preserve">туры, каток на </w:t>
      </w:r>
      <w:proofErr w:type="spellStart"/>
      <w:r>
        <w:rPr>
          <w:rFonts w:ascii="Times New Roman" w:eastAsia="Times New Roman" w:hAnsi="Times New Roman" w:cs="Times New Roman"/>
        </w:rPr>
        <w:t>маклюевском</w:t>
      </w:r>
      <w:proofErr w:type="spellEnd"/>
      <w:r>
        <w:rPr>
          <w:rFonts w:ascii="Times New Roman" w:eastAsia="Times New Roman" w:hAnsi="Times New Roman" w:cs="Times New Roman"/>
        </w:rPr>
        <w:t xml:space="preserve"> озере; летом: </w:t>
      </w:r>
      <w:proofErr w:type="spellStart"/>
      <w:r>
        <w:rPr>
          <w:rFonts w:ascii="Times New Roman" w:eastAsia="Times New Roman" w:hAnsi="Times New Roman" w:cs="Times New Roman"/>
        </w:rPr>
        <w:t>ботсад</w:t>
      </w:r>
      <w:proofErr w:type="spellEnd"/>
      <w:r>
        <w:rPr>
          <w:rFonts w:ascii="Times New Roman" w:eastAsia="Times New Roman" w:hAnsi="Times New Roman" w:cs="Times New Roman"/>
        </w:rPr>
        <w:t xml:space="preserve">, роща </w:t>
      </w:r>
      <w:proofErr w:type="spellStart"/>
      <w:r>
        <w:rPr>
          <w:rFonts w:ascii="Times New Roman" w:eastAsia="Times New Roman" w:hAnsi="Times New Roman" w:cs="Times New Roman"/>
        </w:rPr>
        <w:t>тгу</w:t>
      </w:r>
      <w:proofErr w:type="spellEnd"/>
      <w:r>
        <w:rPr>
          <w:rFonts w:ascii="Times New Roman" w:eastAsia="Times New Roman" w:hAnsi="Times New Roman" w:cs="Times New Roman"/>
        </w:rPr>
        <w:t xml:space="preserve"> и белки, скамейка любви, проход к озеру )</w:t>
      </w:r>
    </w:p>
    <w:p w14:paraId="03A7DD7F" w14:textId="77777777" w:rsidR="00FD2D13" w:rsidRDefault="001C6AF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книга</w:t>
      </w:r>
      <w:proofErr w:type="gramEnd"/>
      <w:r>
        <w:rPr>
          <w:rFonts w:ascii="Times New Roman" w:eastAsia="Times New Roman" w:hAnsi="Times New Roman" w:cs="Times New Roman"/>
        </w:rPr>
        <w:t xml:space="preserve"> ТГУ - Например идет в библиотеку, открывает книгу по определенному шифру (который не меняется никогда) и находит записку. - либо </w:t>
      </w:r>
      <w:proofErr w:type="spellStart"/>
      <w:r>
        <w:rPr>
          <w:rFonts w:ascii="Times New Roman" w:eastAsia="Times New Roman" w:hAnsi="Times New Roman" w:cs="Times New Roman"/>
        </w:rPr>
        <w:t>квест</w:t>
      </w:r>
      <w:proofErr w:type="spellEnd"/>
      <w:r>
        <w:rPr>
          <w:rFonts w:ascii="Times New Roman" w:eastAsia="Times New Roman" w:hAnsi="Times New Roman" w:cs="Times New Roman"/>
        </w:rPr>
        <w:t xml:space="preserve"> по библиотеке о</w:t>
      </w:r>
      <w:r>
        <w:rPr>
          <w:rFonts w:ascii="Times New Roman" w:eastAsia="Times New Roman" w:hAnsi="Times New Roman" w:cs="Times New Roman"/>
        </w:rPr>
        <w:t xml:space="preserve">тдельно прям!! </w:t>
      </w:r>
    </w:p>
    <w:p w14:paraId="59E90D3A" w14:textId="77777777" w:rsidR="00FD2D13" w:rsidRDefault="001C6AF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СКАЗКИ ТГУ (фильм сказки на ночь, чернильное сердце) + придумать традиция в </w:t>
      </w:r>
      <w:proofErr w:type="spellStart"/>
      <w:r>
        <w:rPr>
          <w:rFonts w:ascii="Times New Roman" w:eastAsia="Times New Roman" w:hAnsi="Times New Roman" w:cs="Times New Roman"/>
        </w:rPr>
        <w:t>библиотекке</w:t>
      </w:r>
      <w:proofErr w:type="spellEnd"/>
      <w:r>
        <w:rPr>
          <w:rFonts w:ascii="Times New Roman" w:eastAsia="Times New Roman" w:hAnsi="Times New Roman" w:cs="Times New Roman"/>
        </w:rPr>
        <w:t xml:space="preserve"> - читать книги (сказки) по вечерам. + </w:t>
      </w:r>
      <w:proofErr w:type="spellStart"/>
      <w:r>
        <w:rPr>
          <w:rFonts w:ascii="Times New Roman" w:eastAsia="Times New Roman" w:hAnsi="Times New Roman" w:cs="Times New Roman"/>
        </w:rPr>
        <w:t>мб</w:t>
      </w:r>
      <w:proofErr w:type="spellEnd"/>
      <w:r>
        <w:rPr>
          <w:rFonts w:ascii="Times New Roman" w:eastAsia="Times New Roman" w:hAnsi="Times New Roman" w:cs="Times New Roman"/>
        </w:rPr>
        <w:t xml:space="preserve"> цель собрать сказку воедино</w:t>
      </w:r>
      <w:proofErr w:type="gramStart"/>
      <w:r>
        <w:rPr>
          <w:rFonts w:ascii="Times New Roman" w:eastAsia="Times New Roman" w:hAnsi="Times New Roman" w:cs="Times New Roman"/>
        </w:rPr>
        <w:t>. там</w:t>
      </w:r>
      <w:proofErr w:type="gramEnd"/>
      <w:r>
        <w:rPr>
          <w:rFonts w:ascii="Times New Roman" w:eastAsia="Times New Roman" w:hAnsi="Times New Roman" w:cs="Times New Roman"/>
        </w:rPr>
        <w:t xml:space="preserve"> будет доля правды - доля вымысла.</w:t>
      </w:r>
    </w:p>
    <w:p w14:paraId="5CAD5DD5" w14:textId="77777777" w:rsidR="00FD2D13" w:rsidRDefault="001C6AF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или</w:t>
      </w:r>
      <w:proofErr w:type="gramEnd"/>
      <w:r>
        <w:rPr>
          <w:rFonts w:ascii="Times New Roman" w:eastAsia="Times New Roman" w:hAnsi="Times New Roman" w:cs="Times New Roman"/>
        </w:rPr>
        <w:t xml:space="preserve"> детективная история в </w:t>
      </w:r>
      <w:proofErr w:type="spellStart"/>
      <w:r>
        <w:rPr>
          <w:rFonts w:ascii="Times New Roman" w:eastAsia="Times New Roman" w:hAnsi="Times New Roman" w:cs="Times New Roman"/>
        </w:rPr>
        <w:t>тгу</w:t>
      </w:r>
      <w:proofErr w:type="spellEnd"/>
      <w:r>
        <w:rPr>
          <w:rFonts w:ascii="Times New Roman" w:eastAsia="Times New Roman" w:hAnsi="Times New Roman" w:cs="Times New Roman"/>
        </w:rPr>
        <w:t>! про деканат -</w:t>
      </w:r>
      <w:r>
        <w:rPr>
          <w:rFonts w:ascii="Times New Roman" w:eastAsia="Times New Roman" w:hAnsi="Times New Roman" w:cs="Times New Roman"/>
        </w:rPr>
        <w:t xml:space="preserve"> похищение оценок или подобное</w:t>
      </w:r>
    </w:p>
    <w:p w14:paraId="01F5A693" w14:textId="77777777" w:rsidR="00FD2D13" w:rsidRDefault="00FD2D13">
      <w:pPr>
        <w:rPr>
          <w:rFonts w:ascii="Times New Roman" w:eastAsia="Times New Roman" w:hAnsi="Times New Roman" w:cs="Times New Roman"/>
        </w:rPr>
      </w:pPr>
    </w:p>
    <w:p w14:paraId="480401FC" w14:textId="77777777" w:rsidR="00FD2D13" w:rsidRDefault="00FD2D13">
      <w:pPr>
        <w:rPr>
          <w:rFonts w:ascii="Times New Roman" w:eastAsia="Times New Roman" w:hAnsi="Times New Roman" w:cs="Times New Roman"/>
          <w:highlight w:val="white"/>
        </w:rPr>
      </w:pPr>
    </w:p>
    <w:p w14:paraId="5CCCFD4F" w14:textId="77777777" w:rsidR="00FD2D13" w:rsidRDefault="001C6AF1">
      <w:pPr>
        <w:widowControl w:val="0"/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72576" behindDoc="0" locked="0" layoutInCell="1" hidden="0" allowOverlap="1" wp14:anchorId="03351889" wp14:editId="26FAFBB7">
            <wp:simplePos x="0" y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x="4586288" cy="3302127"/>
            <wp:effectExtent l="0" t="0" r="0" b="0"/>
            <wp:wrapTopAndBottom distT="114300" distB="114300"/>
            <wp:docPr id="1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3302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D2D13">
      <w:pgSz w:w="16838" w:h="11906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Olga Nazarova" w:date="2018-01-24T09:14:00Z" w:initials="">
    <w:p w14:paraId="2BEE16C2" w14:textId="77777777" w:rsidR="00FD2D13" w:rsidRDefault="001C6AF1">
      <w:pPr>
        <w:widowControl w:val="0"/>
        <w:spacing w:line="240" w:lineRule="auto"/>
      </w:pPr>
      <w:proofErr w:type="gramStart"/>
      <w:r>
        <w:t>стилистика</w:t>
      </w:r>
      <w:proofErr w:type="gramEnd"/>
      <w:r>
        <w:t xml:space="preserve"> состаренная или ч/б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EE16C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93FA8"/>
    <w:multiLevelType w:val="multilevel"/>
    <w:tmpl w:val="9814CB1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>
    <w:nsid w:val="16CC35AC"/>
    <w:multiLevelType w:val="multilevel"/>
    <w:tmpl w:val="A7002E5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CD22C91"/>
    <w:multiLevelType w:val="multilevel"/>
    <w:tmpl w:val="EAE03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F7318EC"/>
    <w:multiLevelType w:val="multilevel"/>
    <w:tmpl w:val="A2AAC7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426972C0"/>
    <w:multiLevelType w:val="multilevel"/>
    <w:tmpl w:val="1FE266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44430979"/>
    <w:multiLevelType w:val="multilevel"/>
    <w:tmpl w:val="487050C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D2D13"/>
    <w:rsid w:val="001C6AF1"/>
    <w:rsid w:val="00F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69965"/>
  <w15:docId w15:val="{8056728C-45C6-403E-ADAC-380CBBF2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C6A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C6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Ugo24Y9Jf4" TargetMode="External"/><Relationship Id="rId13" Type="http://schemas.openxmlformats.org/officeDocument/2006/relationships/hyperlink" Target="https://www.youtube.com/watch?v=pVwUGA55y-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dx5NIDEjtI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1.png"/><Relationship Id="rId5" Type="http://schemas.openxmlformats.org/officeDocument/2006/relationships/comments" Target="comment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KpSkn7FoWs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_lFwAkHMG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2221</Words>
  <Characters>12664</Characters>
  <Application>Microsoft Office Word</Application>
  <DocSecurity>0</DocSecurity>
  <Lines>105</Lines>
  <Paragraphs>29</Paragraphs>
  <ScaleCrop>false</ScaleCrop>
  <Company/>
  <LinksUpToDate>false</LinksUpToDate>
  <CharactersWithSpaces>14856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UserIDO</cp:lastModifiedBy>
  <cp:revision>2</cp:revision>
  <dcterms:created xsi:type="dcterms:W3CDTF">2018-01-28T18:13:00Z</dcterms:created>
  <dcterms:modified xsi:type="dcterms:W3CDTF">2018-01-28T18:15:00Z</dcterms:modified>
</cp:coreProperties>
</file>