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577" w:rsidRDefault="00CE2E58" w:rsidP="00B16AC9">
      <w:pPr>
        <w:spacing w:after="0"/>
        <w:ind w:firstLine="851"/>
        <w:jc w:val="both"/>
        <w:rPr>
          <w:rFonts w:ascii="Times New Roman" w:hAnsi="Times New Roman" w:cs="Times New Roman"/>
          <w:sz w:val="24"/>
          <w:szCs w:val="24"/>
        </w:rPr>
      </w:pPr>
      <w:r w:rsidRPr="00CE2E58">
        <w:rPr>
          <w:rFonts w:ascii="Times New Roman" w:hAnsi="Times New Roman" w:cs="Times New Roman"/>
          <w:sz w:val="24"/>
          <w:szCs w:val="24"/>
        </w:rPr>
        <w:t>23 июня в библиотеке ТГУ прошла конференция «Университет как акселератор качества жизни локальных городских сообществ»</w:t>
      </w:r>
      <w:r>
        <w:rPr>
          <w:rFonts w:ascii="Times New Roman" w:hAnsi="Times New Roman" w:cs="Times New Roman"/>
          <w:sz w:val="24"/>
          <w:szCs w:val="24"/>
        </w:rPr>
        <w:t xml:space="preserve">, организатором которого выступила кафедра социологии философского факультета и экономический факультет. Повестка дня была сконцентрирована вокруг так называемой «третьей миссии» университета, согласно которой, для успешной деятельности современный университет должен выполнять не только образовательные и исследовательские функции, но также выстраивать отношения с городом, в котором находится. </w:t>
      </w:r>
      <w:r w:rsidR="003038B2">
        <w:rPr>
          <w:rFonts w:ascii="Times New Roman" w:hAnsi="Times New Roman" w:cs="Times New Roman"/>
          <w:sz w:val="24"/>
          <w:szCs w:val="24"/>
        </w:rPr>
        <w:t xml:space="preserve">На конференции, помимо научных сотрудников университета, приняли участие представители строительных компаний, архитекторы, дизайнеры, городские активисты. В начале были прочитаны установочные доклады, разъясняющие возможности сотрудничества университета и города, объясняющие такие важные критерии, вокруг которых строилась дальнейшая работа, как качество и жизни и локальное сообщество. Затем, </w:t>
      </w:r>
      <w:r w:rsidR="00CD1FE8">
        <w:rPr>
          <w:rFonts w:ascii="Times New Roman" w:hAnsi="Times New Roman" w:cs="Times New Roman"/>
          <w:sz w:val="24"/>
          <w:szCs w:val="24"/>
        </w:rPr>
        <w:t>на примере двух микрорайонов, Ма</w:t>
      </w:r>
      <w:r w:rsidR="003038B2">
        <w:rPr>
          <w:rFonts w:ascii="Times New Roman" w:hAnsi="Times New Roman" w:cs="Times New Roman"/>
          <w:sz w:val="24"/>
          <w:szCs w:val="24"/>
        </w:rPr>
        <w:t>крушинского (уже существует, на улице Нефтяной) и Гоголь-Моголь (проект района на улице Гоголя, который в данный момент активно продвигается), разделившиеся по группам участники стали разрабатывать проекты развития и улучшения районов и роль университета в этой работе.</w:t>
      </w:r>
    </w:p>
    <w:p w:rsidR="003038B2" w:rsidRDefault="003038B2" w:rsidP="003038B2">
      <w:pPr>
        <w:spacing w:after="0"/>
        <w:jc w:val="both"/>
        <w:rPr>
          <w:rFonts w:ascii="Times New Roman" w:hAnsi="Times New Roman" w:cs="Times New Roman"/>
          <w:sz w:val="24"/>
          <w:szCs w:val="24"/>
        </w:rPr>
      </w:pPr>
      <w:r>
        <w:rPr>
          <w:rFonts w:ascii="Times New Roman" w:hAnsi="Times New Roman" w:cs="Times New Roman"/>
          <w:sz w:val="24"/>
          <w:szCs w:val="24"/>
        </w:rPr>
        <w:t>По результатам, были сформулированы критерии качества жизни для различных категорий агентов: так, например, для жителей это прежде всего безопасность и отделение коммерческих пространств от жилых, для проектировщиков общественных пространств, это прежде всего возможность размещения на территории микрорайонов доступных по цене помещений, которые могли бы свободно использоваться жителями.</w:t>
      </w:r>
    </w:p>
    <w:p w:rsidR="00B16AC9" w:rsidRDefault="003038B2" w:rsidP="003038B2">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Участники конференции представили своё видение микрорайонов и серию мероприятий, которые могут быть организованы </w:t>
      </w:r>
      <w:r w:rsidR="00B16AC9">
        <w:rPr>
          <w:rFonts w:ascii="Times New Roman" w:hAnsi="Times New Roman" w:cs="Times New Roman"/>
          <w:sz w:val="24"/>
          <w:szCs w:val="24"/>
        </w:rPr>
        <w:t>университетом и студентами</w:t>
      </w:r>
      <w:r>
        <w:rPr>
          <w:rFonts w:ascii="Times New Roman" w:hAnsi="Times New Roman" w:cs="Times New Roman"/>
          <w:sz w:val="24"/>
          <w:szCs w:val="24"/>
        </w:rPr>
        <w:t xml:space="preserve"> для развития городских сообществ, например, проведение фитнесс-вечеров во дворах, в качестве производственной практики студентов факультета физической культуры или проведение творческих выставок студентов </w:t>
      </w:r>
      <w:r w:rsidR="00B16AC9">
        <w:rPr>
          <w:rFonts w:ascii="Times New Roman" w:hAnsi="Times New Roman" w:cs="Times New Roman"/>
          <w:sz w:val="24"/>
          <w:szCs w:val="24"/>
        </w:rPr>
        <w:t>в различных микрорайонах города, проведение научно-популярных лекций, кинотеатров под открытым небом и полевых испытаний новых роботов.</w:t>
      </w:r>
    </w:p>
    <w:p w:rsidR="00B16AC9" w:rsidRDefault="00B16AC9" w:rsidP="003038B2">
      <w:pPr>
        <w:spacing w:after="0"/>
        <w:ind w:firstLine="851"/>
        <w:jc w:val="both"/>
        <w:rPr>
          <w:rFonts w:ascii="Times New Roman" w:hAnsi="Times New Roman" w:cs="Times New Roman"/>
          <w:sz w:val="24"/>
          <w:szCs w:val="24"/>
        </w:rPr>
      </w:pPr>
      <w:r>
        <w:rPr>
          <w:rFonts w:ascii="Times New Roman" w:hAnsi="Times New Roman" w:cs="Times New Roman"/>
          <w:sz w:val="24"/>
          <w:szCs w:val="24"/>
        </w:rPr>
        <w:t>По оценкам участников, конференция была интересной и полезной, возможно это был первый прецедент, когда носители совершенно различных интересов (застройщики, жители, учёные, различные категории профессионалов) смогли встретиться в одном месте, обсудить развитие города совместно и выработать общие решения. На взгляд многих участников, необходимо большее количество подобных площадок, поскольку лишь в коммуникации различных агентов возможно выработать решение, приемлемое для каждого.</w:t>
      </w:r>
    </w:p>
    <w:p w:rsidR="00B16AC9" w:rsidRDefault="00B16AC9" w:rsidP="003038B2">
      <w:pPr>
        <w:spacing w:after="0"/>
        <w:ind w:firstLine="851"/>
        <w:jc w:val="both"/>
        <w:rPr>
          <w:rFonts w:ascii="Times New Roman" w:hAnsi="Times New Roman" w:cs="Times New Roman"/>
          <w:sz w:val="24"/>
          <w:szCs w:val="24"/>
        </w:rPr>
      </w:pPr>
      <w:r>
        <w:rPr>
          <w:rFonts w:ascii="Times New Roman" w:hAnsi="Times New Roman" w:cs="Times New Roman"/>
          <w:sz w:val="24"/>
          <w:szCs w:val="24"/>
        </w:rPr>
        <w:t>По итогам конференции были разработаны возможности деятельности университета в городе, ключевыми пунктами стали:</w:t>
      </w:r>
    </w:p>
    <w:p w:rsidR="00B16AC9" w:rsidRDefault="00B16AC9" w:rsidP="00B16AC9">
      <w:pPr>
        <w:pStyle w:val="a4"/>
        <w:numPr>
          <w:ilvl w:val="0"/>
          <w:numId w:val="1"/>
        </w:numPr>
        <w:spacing w:after="0"/>
        <w:ind w:left="426"/>
        <w:jc w:val="both"/>
        <w:rPr>
          <w:rFonts w:ascii="Times New Roman" w:hAnsi="Times New Roman" w:cs="Times New Roman"/>
          <w:sz w:val="24"/>
          <w:szCs w:val="24"/>
        </w:rPr>
      </w:pPr>
      <w:r>
        <w:rPr>
          <w:rFonts w:ascii="Times New Roman" w:hAnsi="Times New Roman" w:cs="Times New Roman"/>
          <w:sz w:val="24"/>
          <w:szCs w:val="24"/>
        </w:rPr>
        <w:t>Фундаментальная разработка гуманитарными факультетами ТГУ понятия «Качество жизни» и стандартов качества жизни</w:t>
      </w:r>
    </w:p>
    <w:p w:rsidR="00B16AC9" w:rsidRDefault="00B16AC9" w:rsidP="00B16AC9">
      <w:pPr>
        <w:pStyle w:val="a4"/>
        <w:numPr>
          <w:ilvl w:val="0"/>
          <w:numId w:val="2"/>
        </w:numPr>
        <w:ind w:left="426"/>
        <w:rPr>
          <w:rFonts w:ascii="Times New Roman" w:hAnsi="Times New Roman" w:cs="Times New Roman"/>
          <w:sz w:val="24"/>
        </w:rPr>
      </w:pPr>
      <w:r>
        <w:rPr>
          <w:rFonts w:ascii="Times New Roman" w:hAnsi="Times New Roman" w:cs="Times New Roman"/>
          <w:sz w:val="24"/>
          <w:szCs w:val="24"/>
        </w:rPr>
        <w:t xml:space="preserve">Разработка </w:t>
      </w:r>
      <w:r>
        <w:rPr>
          <w:rFonts w:ascii="Times New Roman" w:hAnsi="Times New Roman" w:cs="Times New Roman"/>
          <w:sz w:val="24"/>
        </w:rPr>
        <w:t xml:space="preserve">рекомендаций и дополнений к </w:t>
      </w:r>
      <w:proofErr w:type="spellStart"/>
      <w:r>
        <w:rPr>
          <w:rFonts w:ascii="Times New Roman" w:hAnsi="Times New Roman" w:cs="Times New Roman"/>
          <w:sz w:val="24"/>
        </w:rPr>
        <w:t>СНИПам</w:t>
      </w:r>
      <w:proofErr w:type="spellEnd"/>
      <w:r>
        <w:rPr>
          <w:rFonts w:ascii="Times New Roman" w:hAnsi="Times New Roman" w:cs="Times New Roman"/>
          <w:sz w:val="24"/>
        </w:rPr>
        <w:t xml:space="preserve"> и ГОСТам</w:t>
      </w:r>
    </w:p>
    <w:p w:rsidR="00B16AC9" w:rsidRDefault="00B16AC9" w:rsidP="00B16AC9">
      <w:pPr>
        <w:pStyle w:val="a4"/>
        <w:numPr>
          <w:ilvl w:val="0"/>
          <w:numId w:val="1"/>
        </w:numPr>
        <w:spacing w:after="0"/>
        <w:ind w:left="426"/>
        <w:jc w:val="both"/>
        <w:rPr>
          <w:rFonts w:ascii="Times New Roman" w:hAnsi="Times New Roman" w:cs="Times New Roman"/>
          <w:sz w:val="24"/>
          <w:szCs w:val="24"/>
        </w:rPr>
      </w:pPr>
      <w:r>
        <w:rPr>
          <w:rFonts w:ascii="Times New Roman" w:hAnsi="Times New Roman" w:cs="Times New Roman"/>
          <w:sz w:val="24"/>
          <w:szCs w:val="24"/>
        </w:rPr>
        <w:t>Картографирование и разработка типологии городских сообществ и городских районов, по различным социально-экономическим критериям с выявлением основных потребностей различных категорий томичей</w:t>
      </w:r>
    </w:p>
    <w:p w:rsidR="00B16AC9" w:rsidRDefault="00B16AC9" w:rsidP="00B16AC9">
      <w:pPr>
        <w:pStyle w:val="a4"/>
        <w:numPr>
          <w:ilvl w:val="0"/>
          <w:numId w:val="1"/>
        </w:numPr>
        <w:spacing w:after="0"/>
        <w:ind w:left="426"/>
        <w:jc w:val="both"/>
        <w:rPr>
          <w:rFonts w:ascii="Times New Roman" w:hAnsi="Times New Roman" w:cs="Times New Roman"/>
          <w:sz w:val="24"/>
          <w:szCs w:val="24"/>
        </w:rPr>
      </w:pPr>
      <w:r>
        <w:rPr>
          <w:rFonts w:ascii="Times New Roman" w:hAnsi="Times New Roman" w:cs="Times New Roman"/>
          <w:sz w:val="24"/>
          <w:szCs w:val="24"/>
        </w:rPr>
        <w:t>Создание дискуссионных площадок, на которых университет может выступить как модератор коммуникации властей, жителей и застройщиков</w:t>
      </w:r>
    </w:p>
    <w:p w:rsidR="00B16AC9" w:rsidRDefault="00B16AC9" w:rsidP="00B16AC9">
      <w:pPr>
        <w:pStyle w:val="a4"/>
        <w:numPr>
          <w:ilvl w:val="0"/>
          <w:numId w:val="1"/>
        </w:numPr>
        <w:spacing w:after="0"/>
        <w:ind w:left="426"/>
        <w:jc w:val="both"/>
        <w:rPr>
          <w:rFonts w:ascii="Times New Roman" w:hAnsi="Times New Roman" w:cs="Times New Roman"/>
          <w:sz w:val="24"/>
          <w:szCs w:val="24"/>
        </w:rPr>
      </w:pPr>
      <w:r>
        <w:rPr>
          <w:rFonts w:ascii="Times New Roman" w:hAnsi="Times New Roman" w:cs="Times New Roman"/>
          <w:sz w:val="24"/>
          <w:szCs w:val="24"/>
        </w:rPr>
        <w:t>Изучение заброшенных территорий и разработка проектов их использования</w:t>
      </w:r>
    </w:p>
    <w:p w:rsidR="00B16AC9" w:rsidRDefault="00B16AC9" w:rsidP="00B16AC9">
      <w:pPr>
        <w:pStyle w:val="a4"/>
        <w:spacing w:after="0"/>
        <w:ind w:left="0" w:firstLine="851"/>
        <w:jc w:val="both"/>
        <w:rPr>
          <w:rFonts w:ascii="Times New Roman" w:hAnsi="Times New Roman" w:cs="Times New Roman"/>
          <w:sz w:val="24"/>
          <w:szCs w:val="24"/>
        </w:rPr>
      </w:pPr>
      <w:r>
        <w:rPr>
          <w:rFonts w:ascii="Times New Roman" w:hAnsi="Times New Roman" w:cs="Times New Roman"/>
          <w:sz w:val="24"/>
          <w:szCs w:val="24"/>
        </w:rPr>
        <w:t xml:space="preserve">Дальнейшее развитие данного проекта, вы видим в создании на базе университета проектной группы, которая, как минимум начнёт решение выше обозначенных проблем. Кроме того, поскольку разговор идёт вокруг локальных городских сообществ, необходимо </w:t>
      </w:r>
      <w:r>
        <w:rPr>
          <w:rFonts w:ascii="Times New Roman" w:hAnsi="Times New Roman" w:cs="Times New Roman"/>
          <w:sz w:val="24"/>
          <w:szCs w:val="24"/>
        </w:rPr>
        <w:lastRenderedPageBreak/>
        <w:t>привлечение представителей этих сообществ к деятельности по развитию микрорайонов. Консолидация вокруг проблем, в основном связанных с ЖКХ, показала свою несостоятельность – такие объединения не являются стабильными и разваливаются, как только проблема решается. Университет, как академическое сообщество, объединённое общими интересами, целями, ценностями, правилами, можно сказать собственной академической субкультурой, должен помочь городским сообществам найти объединяющие основания, развить те предпосылки, которые сейчас существуют, в полноценные ценности и субкультуры дворов и микрорайонов. На данный момент, наше общество очень атомизировано, люди не знают своих соседей или знают, но только в плохом свете, нам проще сесть на машину и уехать в центр, чем развивать активность там, где мы живём. Культура спальных районов показала свою не состоятельность, поскольку критерии, выдвигающиеся застройщиками к спальным районам – комфорт, удобство, чистота – это критерии хорошей гостиницы. Люди не воспринимают место своей жизни как дом, что вызывает стрессы, переживания, неудовлетворённость жизнью. Разви</w:t>
      </w:r>
      <w:r w:rsidR="00D471A4">
        <w:rPr>
          <w:rFonts w:ascii="Times New Roman" w:hAnsi="Times New Roman" w:cs="Times New Roman"/>
          <w:sz w:val="24"/>
          <w:szCs w:val="24"/>
        </w:rPr>
        <w:t xml:space="preserve">вая </w:t>
      </w:r>
      <w:bookmarkStart w:id="0" w:name="_GoBack"/>
      <w:bookmarkEnd w:id="0"/>
      <w:r>
        <w:rPr>
          <w:rFonts w:ascii="Times New Roman" w:hAnsi="Times New Roman" w:cs="Times New Roman"/>
          <w:sz w:val="24"/>
          <w:szCs w:val="24"/>
        </w:rPr>
        <w:t>локальные городские сообщества, наш проект приносит пользу как университету, так и городу. С одной стороны, создаются новые рабочие места для множащегося поколения молодых учёных, а с другой, университет в вопросах развития и планирования будущего Томска, становится стороной, с которой нужно считаться. Что касается города, то развития локальных культур в микрорайонах, позволит создать более комфортную среду для жизни людей, повысить удовлетворённость жизнью среди томичей, а в перспективе снизить автомобильный трафик и решить проблему пробок в городе – ведь зачем ехать в центр, если те же потребности можно будет решить ближе к дому, просто прогулявшись по району – а именно такие возможности даёт развитие доступных общественных мест и публичных пространств.</w:t>
      </w:r>
    </w:p>
    <w:p w:rsidR="00DA0947" w:rsidRPr="00B16AC9" w:rsidRDefault="00DA0947" w:rsidP="00B16AC9">
      <w:pPr>
        <w:pStyle w:val="a4"/>
        <w:spacing w:after="0"/>
        <w:ind w:left="0" w:firstLine="851"/>
        <w:jc w:val="both"/>
        <w:rPr>
          <w:rFonts w:ascii="Times New Roman" w:hAnsi="Times New Roman" w:cs="Times New Roman"/>
          <w:sz w:val="24"/>
          <w:szCs w:val="24"/>
        </w:rPr>
      </w:pPr>
      <w:r>
        <w:rPr>
          <w:noProof/>
          <w:lang w:eastAsia="ru-RU"/>
        </w:rPr>
        <w:drawing>
          <wp:inline distT="0" distB="0" distL="0" distR="0">
            <wp:extent cx="4759960" cy="3056890"/>
            <wp:effectExtent l="0" t="0" r="2540" b="0"/>
            <wp:docPr id="2" name="Рисунок 2" descr="Зеленый район Хафен-Сити (Гамбур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еленый район Хафен-Сити (Гамбург)"/>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59960" cy="3056890"/>
                    </a:xfrm>
                    <a:prstGeom prst="rect">
                      <a:avLst/>
                    </a:prstGeom>
                    <a:noFill/>
                    <a:ln>
                      <a:noFill/>
                    </a:ln>
                  </pic:spPr>
                </pic:pic>
              </a:graphicData>
            </a:graphic>
          </wp:inline>
        </w:drawing>
      </w:r>
    </w:p>
    <w:p w:rsidR="00B16AC9" w:rsidRPr="00CE2E58" w:rsidRDefault="00B16AC9" w:rsidP="003038B2">
      <w:pPr>
        <w:spacing w:after="0"/>
        <w:ind w:firstLine="851"/>
        <w:jc w:val="both"/>
        <w:rPr>
          <w:rFonts w:ascii="Times New Roman" w:hAnsi="Times New Roman" w:cs="Times New Roman"/>
          <w:sz w:val="24"/>
          <w:szCs w:val="24"/>
        </w:rPr>
      </w:pPr>
    </w:p>
    <w:sectPr w:rsidR="00B16AC9" w:rsidRPr="00CE2E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F73A3"/>
    <w:multiLevelType w:val="hybridMultilevel"/>
    <w:tmpl w:val="E6364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D642E14"/>
    <w:multiLevelType w:val="hybridMultilevel"/>
    <w:tmpl w:val="F49228E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E58"/>
    <w:rsid w:val="001579F2"/>
    <w:rsid w:val="00210577"/>
    <w:rsid w:val="003038B2"/>
    <w:rsid w:val="00B16AC9"/>
    <w:rsid w:val="00CD1FE8"/>
    <w:rsid w:val="00CE2E58"/>
    <w:rsid w:val="00D471A4"/>
    <w:rsid w:val="00DA0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230E66-5298-482A-925A-EE47FC85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2E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16A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91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801</Words>
  <Characters>4569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Berezkin</dc:creator>
  <cp:keywords/>
  <dc:description/>
  <cp:lastModifiedBy>mary</cp:lastModifiedBy>
  <cp:revision>3</cp:revision>
  <dcterms:created xsi:type="dcterms:W3CDTF">2015-09-08T09:23:00Z</dcterms:created>
  <dcterms:modified xsi:type="dcterms:W3CDTF">2015-09-18T03:50:00Z</dcterms:modified>
</cp:coreProperties>
</file>